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040" w:rsidRPr="00353685" w:rsidRDefault="00193040" w:rsidP="00193040">
      <w:pPr>
        <w:shd w:val="clear" w:color="auto" w:fill="FFFFFF"/>
        <w:tabs>
          <w:tab w:val="left" w:pos="612"/>
        </w:tabs>
        <w:ind w:left="612"/>
        <w:jc w:val="center"/>
        <w:rPr>
          <w:b/>
          <w:sz w:val="22"/>
          <w:szCs w:val="22"/>
          <w:lang w:val="uk-UA"/>
        </w:rPr>
      </w:pPr>
      <w:r w:rsidRPr="00353685">
        <w:rPr>
          <w:b/>
          <w:sz w:val="22"/>
          <w:szCs w:val="22"/>
          <w:lang w:val="uk-UA"/>
        </w:rPr>
        <w:t>Код ДК 021:2015 - 34940000-8 Залізничне обладнання</w:t>
      </w:r>
    </w:p>
    <w:p w:rsidR="004D5B56" w:rsidRDefault="00193040" w:rsidP="00193040">
      <w:pPr>
        <w:jc w:val="center"/>
        <w:rPr>
          <w:b/>
          <w:sz w:val="22"/>
          <w:szCs w:val="22"/>
          <w:lang w:val="uk-UA"/>
        </w:rPr>
      </w:pPr>
      <w:r w:rsidRPr="00353685">
        <w:rPr>
          <w:b/>
          <w:sz w:val="22"/>
          <w:szCs w:val="22"/>
          <w:lang w:val="uk-UA"/>
        </w:rPr>
        <w:t xml:space="preserve">(Ремкомплект ізоляції стрілочного переводу Р65)  </w:t>
      </w:r>
    </w:p>
    <w:bookmarkStart w:id="0" w:name="_GoBack"/>
    <w:p w:rsidR="001D4401" w:rsidRPr="004D5B56" w:rsidRDefault="004D5B56" w:rsidP="004D5B56">
      <w:pPr>
        <w:jc w:val="center"/>
        <w:rPr>
          <w:rFonts w:ascii="Times New Roman" w:hAnsi="Times New Roman"/>
          <w:lang w:val="uk-UA"/>
        </w:rPr>
      </w:pPr>
      <w:r w:rsidRPr="004D5B56">
        <w:rPr>
          <w:rFonts w:ascii="Times New Roman" w:hAnsi="Times New Roman"/>
        </w:rPr>
        <w:fldChar w:fldCharType="begin"/>
      </w:r>
      <w:r w:rsidRPr="004D5B56">
        <w:rPr>
          <w:rFonts w:ascii="Times New Roman" w:hAnsi="Times New Roman"/>
        </w:rPr>
        <w:instrText xml:space="preserve"> HYPERLINK "http://prozorro.gov.ua/tender/UA-2023-03-15-002910-a/" </w:instrText>
      </w:r>
      <w:r w:rsidRPr="004D5B56">
        <w:rPr>
          <w:rFonts w:ascii="Times New Roman" w:hAnsi="Times New Roman"/>
        </w:rPr>
        <w:fldChar w:fldCharType="separate"/>
      </w:r>
      <w:r w:rsidRPr="004D5B56">
        <w:rPr>
          <w:rStyle w:val="a3"/>
          <w:rFonts w:ascii="Times New Roman" w:hAnsi="Times New Roman"/>
          <w:color w:val="auto"/>
          <w:shd w:val="clear" w:color="auto" w:fill="FFFFFF"/>
        </w:rPr>
        <w:t>UA-2023-03-15-002910-a</w:t>
      </w:r>
      <w:r w:rsidRPr="004D5B56">
        <w:rPr>
          <w:rFonts w:ascii="Times New Roman" w:hAnsi="Times New Roman"/>
        </w:rPr>
        <w:fldChar w:fldCharType="end"/>
      </w:r>
      <w:bookmarkEnd w:id="0"/>
      <w:r w:rsidR="00193040" w:rsidRPr="00353685">
        <w:rPr>
          <w:b/>
          <w:sz w:val="22"/>
          <w:szCs w:val="22"/>
          <w:lang w:val="uk-UA"/>
        </w:rPr>
        <w:t xml:space="preserve">      </w:t>
      </w:r>
      <w:r w:rsidR="00193040" w:rsidRPr="00353685">
        <w:rPr>
          <w:b/>
          <w:sz w:val="22"/>
          <w:szCs w:val="22"/>
        </w:rPr>
        <w:t xml:space="preserve">     </w:t>
      </w:r>
      <w:r w:rsidR="00193040" w:rsidRPr="00353685">
        <w:rPr>
          <w:b/>
          <w:sz w:val="22"/>
          <w:szCs w:val="22"/>
          <w:lang w:val="uk-UA"/>
        </w:rPr>
        <w:t xml:space="preserve">           </w:t>
      </w:r>
      <w:r w:rsidR="00193040" w:rsidRPr="00353685">
        <w:rPr>
          <w:b/>
          <w:sz w:val="22"/>
          <w:szCs w:val="22"/>
        </w:rPr>
        <w:t xml:space="preserve">     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RPr="00353685" w:rsidTr="001D4401">
        <w:tc>
          <w:tcPr>
            <w:tcW w:w="12299" w:type="dxa"/>
          </w:tcPr>
          <w:p w:rsidR="0035388E" w:rsidRPr="00353685" w:rsidRDefault="00500C8F" w:rsidP="003F5EE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Вимоги до </w:t>
            </w:r>
            <w:r w:rsidRPr="00353685">
              <w:rPr>
                <w:b/>
                <w:sz w:val="20"/>
                <w:szCs w:val="20"/>
                <w:lang w:val="uk-UA"/>
              </w:rPr>
              <w:t>Тендерної документації</w:t>
            </w:r>
          </w:p>
        </w:tc>
        <w:tc>
          <w:tcPr>
            <w:tcW w:w="3827" w:type="dxa"/>
          </w:tcPr>
          <w:p w:rsidR="000259B5" w:rsidRPr="00353685" w:rsidRDefault="007E351E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353685">
              <w:rPr>
                <w:b/>
                <w:sz w:val="20"/>
                <w:szCs w:val="20"/>
                <w:lang w:val="uk-UA"/>
              </w:rPr>
              <w:t>Обґрунтування</w:t>
            </w:r>
          </w:p>
        </w:tc>
      </w:tr>
      <w:tr w:rsidR="000259B5" w:rsidRPr="00353685" w:rsidTr="004D5B56">
        <w:trPr>
          <w:trHeight w:val="1519"/>
        </w:trPr>
        <w:tc>
          <w:tcPr>
            <w:tcW w:w="12299" w:type="dxa"/>
          </w:tcPr>
          <w:p w:rsidR="0035388E" w:rsidRPr="00353685" w:rsidRDefault="0035388E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tbl>
            <w:tblPr>
              <w:tblW w:w="1143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09"/>
              <w:gridCol w:w="8021"/>
              <w:gridCol w:w="633"/>
              <w:gridCol w:w="705"/>
              <w:gridCol w:w="483"/>
              <w:gridCol w:w="483"/>
            </w:tblGrid>
            <w:tr w:rsidR="008362AB" w:rsidRPr="00353685" w:rsidTr="008362AB">
              <w:trPr>
                <w:cantSplit/>
                <w:trHeight w:val="871"/>
                <w:jc w:val="center"/>
              </w:trPr>
              <w:tc>
                <w:tcPr>
                  <w:tcW w:w="11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 w:cs="Times New Roman CYR"/>
                      <w:b/>
                      <w:color w:val="000000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eastAsia="Calibri" w:hAnsi="Times New Roman"/>
                      <w:b/>
                      <w:color w:val="000000"/>
                      <w:sz w:val="16"/>
                      <w:szCs w:val="16"/>
                      <w:lang w:val="uk-UA" w:eastAsia="en-US"/>
                    </w:rPr>
                    <w:t xml:space="preserve">  </w:t>
                  </w:r>
                  <w:r w:rsidRPr="004D5B56">
                    <w:rPr>
                      <w:rFonts w:ascii="Times New Roman" w:hAnsi="Times New Roman" w:cs="Times New Roman CYR"/>
                      <w:b/>
                      <w:color w:val="000000"/>
                      <w:sz w:val="16"/>
                      <w:szCs w:val="16"/>
                      <w:lang w:val="uk-UA"/>
                    </w:rPr>
                    <w:t>Найменування</w:t>
                  </w:r>
                </w:p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 w:cs="Times New Roman CYR"/>
                      <w:b/>
                      <w:color w:val="000000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 w:cs="Times New Roman CYR"/>
                      <w:b/>
                      <w:color w:val="000000"/>
                      <w:sz w:val="16"/>
                      <w:szCs w:val="16"/>
                      <w:lang w:val="uk-UA"/>
                    </w:rPr>
                    <w:t>товару</w:t>
                  </w:r>
                </w:p>
              </w:tc>
              <w:tc>
                <w:tcPr>
                  <w:tcW w:w="8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362AB" w:rsidRPr="004D5B56" w:rsidRDefault="008362AB" w:rsidP="00FC4852">
                  <w:pPr>
                    <w:suppressLineNumbers/>
                    <w:autoSpaceDE/>
                    <w:autoSpaceDN/>
                    <w:adjustRightInd/>
                    <w:spacing w:after="120" w:line="480" w:lineRule="auto"/>
                    <w:ind w:firstLine="567"/>
                    <w:jc w:val="center"/>
                    <w:rPr>
                      <w:rFonts w:ascii="Times New Roman" w:eastAsia="Calibri" w:hAnsi="Times New Roman"/>
                      <w:b/>
                      <w:sz w:val="16"/>
                      <w:szCs w:val="16"/>
                      <w:lang w:val="uk-UA" w:eastAsia="en-US"/>
                    </w:rPr>
                  </w:pPr>
                  <w:r w:rsidRPr="004D5B56">
                    <w:rPr>
                      <w:rFonts w:ascii="Times New Roman" w:eastAsia="Calibri" w:hAnsi="Times New Roman"/>
                      <w:b/>
                      <w:sz w:val="16"/>
                      <w:szCs w:val="16"/>
                      <w:lang w:val="uk-UA" w:eastAsia="en-US"/>
                    </w:rPr>
                    <w:t>Технічні характеристики*</w:t>
                  </w:r>
                </w:p>
              </w:tc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Код ДК021:2015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  <w:t>ГОСТ, ДСТУ або інше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 xml:space="preserve">Од. </w:t>
                  </w:r>
                  <w:proofErr w:type="spellStart"/>
                  <w:r w:rsidRPr="004D5B56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>вим</w:t>
                  </w:r>
                  <w:proofErr w:type="spellEnd"/>
                  <w:r w:rsidRPr="004D5B56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>.</w:t>
                  </w:r>
                </w:p>
              </w:tc>
              <w:tc>
                <w:tcPr>
                  <w:tcW w:w="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</w:pPr>
                  <w:proofErr w:type="spellStart"/>
                  <w:r w:rsidRPr="004D5B56"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  <w:t>Кількіть</w:t>
                  </w:r>
                  <w:proofErr w:type="spellEnd"/>
                </w:p>
              </w:tc>
            </w:tr>
            <w:tr w:rsidR="008362AB" w:rsidRPr="004D5B56" w:rsidTr="008362AB">
              <w:trPr>
                <w:cantSplit/>
                <w:trHeight w:val="8910"/>
                <w:jc w:val="center"/>
              </w:trPr>
              <w:tc>
                <w:tcPr>
                  <w:tcW w:w="1109" w:type="dxa"/>
                  <w:noWrap/>
                  <w:textDirection w:val="btL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bCs/>
                      <w:sz w:val="16"/>
                      <w:szCs w:val="16"/>
                      <w:lang w:val="uk-UA"/>
                    </w:rPr>
                  </w:pPr>
                  <w:proofErr w:type="spellStart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Ремкомплект</w:t>
                  </w:r>
                  <w:proofErr w:type="spellEnd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ізоляції</w:t>
                  </w:r>
                  <w:proofErr w:type="spellEnd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proofErr w:type="gramStart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стр</w:t>
                  </w:r>
                  <w:proofErr w:type="gramEnd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ілочного</w:t>
                  </w:r>
                  <w:proofErr w:type="spellEnd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 xml:space="preserve"> переводу Р65</w:t>
                  </w:r>
                </w:p>
              </w:tc>
              <w:tc>
                <w:tcPr>
                  <w:tcW w:w="8021" w:type="dxa"/>
                </w:tcPr>
                <w:p w:rsidR="008362AB" w:rsidRPr="004D5B56" w:rsidRDefault="008362AB" w:rsidP="00FC4852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b/>
                      <w:color w:val="000000"/>
                      <w:sz w:val="16"/>
                      <w:szCs w:val="16"/>
                      <w:lang w:val="uk-UA"/>
                    </w:rPr>
                  </w:pPr>
                  <w:proofErr w:type="spell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Перелік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деталей, </w:t>
                  </w:r>
                  <w:proofErr w:type="spell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які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входять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до складу </w:t>
                  </w:r>
                  <w:proofErr w:type="spell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ремкомплекту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ізоляції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</w:t>
                  </w:r>
                  <w:proofErr w:type="spellStart"/>
                  <w:proofErr w:type="gramStart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стр</w:t>
                  </w:r>
                  <w:proofErr w:type="gram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>ілочного</w:t>
                  </w:r>
                  <w:proofErr w:type="spellEnd"/>
                  <w:r w:rsidRPr="004D5B56">
                    <w:rPr>
                      <w:rFonts w:ascii="Times New Roman" w:hAnsi="Times New Roman"/>
                      <w:b/>
                      <w:sz w:val="16"/>
                      <w:szCs w:val="16"/>
                    </w:rPr>
                    <w:t xml:space="preserve"> переводу Р65</w:t>
                  </w:r>
                </w:p>
                <w:tbl>
                  <w:tblPr>
                    <w:tblW w:w="7793" w:type="dxa"/>
                    <w:tblLook w:val="0000" w:firstRow="0" w:lastRow="0" w:firstColumn="0" w:lastColumn="0" w:noHBand="0" w:noVBand="0"/>
                  </w:tblPr>
                  <w:tblGrid>
                    <w:gridCol w:w="462"/>
                    <w:gridCol w:w="4720"/>
                    <w:gridCol w:w="1189"/>
                    <w:gridCol w:w="799"/>
                    <w:gridCol w:w="623"/>
                  </w:tblGrid>
                  <w:tr w:rsidR="008362AB" w:rsidRPr="004D5B56" w:rsidTr="008362AB">
                    <w:trPr>
                      <w:trHeight w:val="669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№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Найменування</w:t>
                        </w: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Геометричні розміри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highlight w:val="yellow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Кількість в одному комплекті (шт.)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Маса,</w:t>
                        </w:r>
                      </w:p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ind w:left="-94" w:right="-99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кг</w:t>
                        </w:r>
                      </w:p>
                    </w:tc>
                  </w:tr>
                  <w:tr w:rsidR="008362AB" w:rsidRPr="004D5B56" w:rsidTr="008362AB">
                    <w:trPr>
                      <w:trHeight w:val="67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tabs>
                            <w:tab w:val="left" w:pos="567"/>
                            <w:tab w:val="num" w:pos="900"/>
                          </w:tabs>
                          <w:autoSpaceDE/>
                          <w:autoSpaceDN/>
                          <w:adjustRightInd/>
                          <w:spacing w:after="200" w:line="276" w:lineRule="auto"/>
                          <w:ind w:right="-99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Втулка ізолююча для ізоляції серги контрольної тяги стрілочних переводів Р65</w:t>
                        </w:r>
                      </w:p>
                    </w:tc>
                    <w:tc>
                      <w:tcPr>
                        <w:tcW w:w="118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tabs>
                            <w:tab w:val="left" w:pos="567"/>
                            <w:tab w:val="num" w:pos="900"/>
                          </w:tabs>
                          <w:autoSpaceDE/>
                          <w:autoSpaceDN/>
                          <w:adjustRightInd/>
                          <w:spacing w:after="200" w:line="276" w:lineRule="auto"/>
                          <w:ind w:right="-99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Ø26х18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color w:val="FF0000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0,011</w:t>
                        </w:r>
                      </w:p>
                    </w:tc>
                  </w:tr>
                  <w:tr w:rsidR="008362AB" w:rsidRPr="004D5B56" w:rsidTr="008362AB">
                    <w:trPr>
                      <w:trHeight w:val="79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2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 xml:space="preserve">прокладка серги ізолююча в стрілочній та з’єднувальних </w:t>
                        </w:r>
                        <w:proofErr w:type="spellStart"/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тягах</w:t>
                        </w:r>
                        <w:proofErr w:type="spellEnd"/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 xml:space="preserve"> звичайних стрілочних переводах типів Р65 без нахилу і з нахилом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180х64х3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0,046</w:t>
                        </w:r>
                      </w:p>
                    </w:tc>
                  </w:tr>
                  <w:tr w:rsidR="008362AB" w:rsidRPr="004D5B56" w:rsidTr="008362AB">
                    <w:trPr>
                      <w:trHeight w:val="551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3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прокладка серги ізолююча для контрольних тяг звичайних стрілочних переводів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en-US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115х49,5х3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0,041</w:t>
                        </w:r>
                      </w:p>
                    </w:tc>
                  </w:tr>
                  <w:tr w:rsidR="008362AB" w:rsidRPr="004D5B56" w:rsidTr="008362AB">
                    <w:trPr>
                      <w:trHeight w:val="56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прокладка ізолююча для ізоляції зв’язних смуг та жорстких розпірок хрестовин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170х95х6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0,091</w:t>
                        </w:r>
                      </w:p>
                    </w:tc>
                  </w:tr>
                  <w:tr w:rsidR="008362AB" w:rsidRPr="004D5B56" w:rsidTr="008362AB">
                    <w:trPr>
                      <w:trHeight w:val="498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5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прокладка ізолююча для ізоляції зв’язних смуг жорстких розпірок хрестовин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170х95х3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</w:p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0,045</w:t>
                        </w:r>
                      </w:p>
                    </w:tc>
                  </w:tr>
                  <w:tr w:rsidR="008362AB" w:rsidRPr="004D5B56" w:rsidTr="008362AB">
                    <w:trPr>
                      <w:trHeight w:val="74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6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прокладка серги ізолююча для контрольних тяг звичайних стрілочних переводів типів Р65 без нахилу і з нахилом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145х46х3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8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0,02</w:t>
                        </w:r>
                      </w:p>
                    </w:tc>
                  </w:tr>
                  <w:tr w:rsidR="008362AB" w:rsidRPr="004D5B56" w:rsidTr="008362AB">
                    <w:trPr>
                      <w:trHeight w:val="682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7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шайба - втулка ізолююча для ізоляції серг з’єднувальних тяг стрілочних переводів типу Р65 без нахилу та з нахилом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Ø50х25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12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0,011</w:t>
                        </w:r>
                      </w:p>
                    </w:tc>
                  </w:tr>
                  <w:tr w:rsidR="008362AB" w:rsidRPr="004D5B56" w:rsidTr="008362AB">
                    <w:trPr>
                      <w:trHeight w:val="644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8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шайба - втулка ізолююча для ізоляції серг контрольних тяг стрілочних переводів типу Р65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Ø45х23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20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0,01</w:t>
                        </w:r>
                      </w:p>
                    </w:tc>
                  </w:tr>
                  <w:tr w:rsidR="008362AB" w:rsidRPr="004D5B56" w:rsidTr="008362AB">
                    <w:trPr>
                      <w:trHeight w:val="760"/>
                    </w:trPr>
                    <w:tc>
                      <w:tcPr>
                        <w:tcW w:w="46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9</w:t>
                        </w:r>
                      </w:p>
                    </w:tc>
                    <w:tc>
                      <w:tcPr>
                        <w:tcW w:w="47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шайба - втулка ізолююча для ізоляції серг стрілочної та з’єднувальних тяг стрілочних переводів типу Р65</w:t>
                        </w:r>
                      </w:p>
                    </w:tc>
                    <w:tc>
                      <w:tcPr>
                        <w:tcW w:w="1189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Ø50х4</w:t>
                        </w:r>
                      </w:p>
                    </w:tc>
                    <w:tc>
                      <w:tcPr>
                        <w:tcW w:w="79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4</w:t>
                        </w:r>
                      </w:p>
                    </w:tc>
                    <w:tc>
                      <w:tcPr>
                        <w:tcW w:w="62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8362AB" w:rsidRPr="004D5B56" w:rsidRDefault="008362AB" w:rsidP="00FC4852">
                        <w:pPr>
                          <w:autoSpaceDE/>
                          <w:autoSpaceDN/>
                          <w:adjustRightInd/>
                          <w:spacing w:after="200" w:line="276" w:lineRule="auto"/>
                          <w:jc w:val="center"/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</w:pPr>
                        <w:r w:rsidRPr="004D5B56">
                          <w:rPr>
                            <w:rFonts w:ascii="Times New Roman" w:eastAsia="Calibri" w:hAnsi="Times New Roman"/>
                            <w:sz w:val="16"/>
                            <w:szCs w:val="16"/>
                            <w:lang w:val="uk-UA" w:eastAsia="en-US"/>
                          </w:rPr>
                          <w:t>0,007</w:t>
                        </w:r>
                      </w:p>
                    </w:tc>
                  </w:tr>
                </w:tbl>
                <w:p w:rsidR="008362AB" w:rsidRPr="004D5B56" w:rsidRDefault="008362AB" w:rsidP="00FC4852">
                  <w:pPr>
                    <w:widowControl w:val="0"/>
                    <w:autoSpaceDE/>
                    <w:autoSpaceDN/>
                    <w:adjustRightInd/>
                    <w:ind w:firstLine="567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16"/>
                      <w:szCs w:val="16"/>
                      <w:lang w:val="uk-UA" w:eastAsia="en-US"/>
                    </w:rPr>
                  </w:pPr>
                </w:p>
              </w:tc>
              <w:tc>
                <w:tcPr>
                  <w:tcW w:w="633" w:type="dxa"/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bCs/>
                      <w:color w:val="000000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  <w:t xml:space="preserve">  34940000-8</w:t>
                  </w:r>
                </w:p>
              </w:tc>
              <w:tc>
                <w:tcPr>
                  <w:tcW w:w="705" w:type="dxa"/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  <w:t xml:space="preserve"> </w:t>
                  </w:r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 xml:space="preserve">НД </w:t>
                  </w:r>
                  <w:proofErr w:type="spellStart"/>
                  <w:r w:rsidRPr="004D5B56">
                    <w:rPr>
                      <w:rFonts w:ascii="Times New Roman" w:hAnsi="Times New Roman"/>
                      <w:sz w:val="16"/>
                      <w:szCs w:val="16"/>
                    </w:rPr>
                    <w:t>виробника</w:t>
                  </w:r>
                  <w:proofErr w:type="spellEnd"/>
                </w:p>
              </w:tc>
              <w:tc>
                <w:tcPr>
                  <w:tcW w:w="483" w:type="dxa"/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 xml:space="preserve">  </w:t>
                  </w:r>
                  <w:proofErr w:type="spellStart"/>
                  <w:r w:rsidRPr="004D5B56">
                    <w:rPr>
                      <w:rFonts w:ascii="Times New Roman" w:hAnsi="Times New Roman"/>
                      <w:color w:val="000000"/>
                      <w:sz w:val="16"/>
                      <w:szCs w:val="16"/>
                      <w:lang w:val="uk-UA"/>
                    </w:rPr>
                    <w:t>компл</w:t>
                  </w:r>
                  <w:proofErr w:type="spellEnd"/>
                </w:p>
              </w:tc>
              <w:tc>
                <w:tcPr>
                  <w:tcW w:w="483" w:type="dxa"/>
                  <w:textDirection w:val="btLr"/>
                  <w:vAlign w:val="center"/>
                </w:tcPr>
                <w:p w:rsidR="008362AB" w:rsidRPr="004D5B56" w:rsidRDefault="008362AB" w:rsidP="00FC4852">
                  <w:pPr>
                    <w:autoSpaceDE/>
                    <w:autoSpaceDN/>
                    <w:adjustRightInd/>
                    <w:ind w:left="113" w:right="113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</w:pPr>
                  <w:r w:rsidRPr="004D5B56">
                    <w:rPr>
                      <w:rFonts w:ascii="Times New Roman" w:hAnsi="Times New Roman"/>
                      <w:sz w:val="16"/>
                      <w:szCs w:val="16"/>
                      <w:lang w:val="uk-UA"/>
                    </w:rPr>
                    <w:t xml:space="preserve">250 </w:t>
                  </w:r>
                </w:p>
              </w:tc>
            </w:tr>
          </w:tbl>
          <w:p w:rsidR="008362AB" w:rsidRPr="00353685" w:rsidRDefault="008362AB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8362AB" w:rsidRPr="00353685" w:rsidRDefault="008362AB" w:rsidP="008362AB">
            <w:pPr>
              <w:autoSpaceDE/>
              <w:autoSpaceDN/>
              <w:adjustRightInd/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lastRenderedPageBreak/>
              <w:t>Основні технічні показники виробів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1"/>
              <w:gridCol w:w="5103"/>
            </w:tblGrid>
            <w:tr w:rsidR="008362AB" w:rsidRPr="00353685" w:rsidTr="00FC4852">
              <w:trPr>
                <w:trHeight w:val="353"/>
              </w:trPr>
              <w:tc>
                <w:tcPr>
                  <w:tcW w:w="5211" w:type="dxa"/>
                  <w:vAlign w:val="center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параметра</w:t>
                  </w:r>
                </w:p>
              </w:tc>
              <w:tc>
                <w:tcPr>
                  <w:tcW w:w="5103" w:type="dxa"/>
                  <w:vAlign w:val="center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Нормативні вимоги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bottom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Зовнішній вигляд </w:t>
                  </w:r>
                </w:p>
              </w:tc>
              <w:tc>
                <w:tcPr>
                  <w:tcW w:w="5103" w:type="dxa"/>
                  <w:tcBorders>
                    <w:bottom w:val="single" w:sz="4" w:space="0" w:color="auto"/>
                  </w:tcBorders>
                </w:tcPr>
                <w:p w:rsidR="008362AB" w:rsidRPr="00353685" w:rsidRDefault="008362AB" w:rsidP="00FC4852">
                  <w:pPr>
                    <w:jc w:val="center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На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поверхні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виробів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не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допускаються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дефекти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у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вигляді</w:t>
                  </w:r>
                  <w:proofErr w:type="spellEnd"/>
                </w:p>
                <w:p w:rsidR="008362AB" w:rsidRPr="00353685" w:rsidRDefault="008362AB" w:rsidP="00FC4852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proofErr w:type="gram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тр</w:t>
                  </w:r>
                  <w:proofErr w:type="gram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іщин</w:t>
                  </w:r>
                  <w:proofErr w:type="spellEnd"/>
                  <w:r w:rsidRPr="00353685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раковин</w:t>
                  </w:r>
                  <w:r w:rsidRPr="00353685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розшарувань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та</w:t>
                  </w: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сторонніх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включень</w:t>
                  </w:r>
                  <w:proofErr w:type="spellEnd"/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bottom w:val="nil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 Форма та розміри</w:t>
                  </w:r>
                </w:p>
              </w:tc>
              <w:tc>
                <w:tcPr>
                  <w:tcW w:w="5103" w:type="dxa"/>
                  <w:tcBorders>
                    <w:bottom w:val="nil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Відповідно до нормативної документації виробника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 Питомий об’ємний опір в нормальних умовах,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Ом·см</w:t>
                  </w:r>
                  <w:proofErr w:type="spellEnd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:</w:t>
                  </w:r>
                </w:p>
                <w:p w:rsidR="008362AB" w:rsidRPr="00353685" w:rsidRDefault="008362AB" w:rsidP="008362AB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after="200" w:line="276" w:lineRule="auto"/>
                    <w:contextualSpacing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для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поліаміду</w:t>
                  </w:r>
                  <w:proofErr w:type="spellEnd"/>
                </w:p>
                <w:p w:rsidR="008362AB" w:rsidRPr="00353685" w:rsidRDefault="008362AB" w:rsidP="008362AB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after="200" w:line="276" w:lineRule="auto"/>
                    <w:contextualSpacing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для поліетилену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14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не менше 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15</w:t>
                  </w: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, не менше 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Руйнування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під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 час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стиснення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, Н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а) для </w:t>
                  </w:r>
                  <w:proofErr w:type="spellStart"/>
                  <w:proofErr w:type="gram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поліам</w:t>
                  </w:r>
                  <w:proofErr w:type="gram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іду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: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прокладки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втулки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 xml:space="preserve">б) для </w:t>
                  </w:r>
                  <w:proofErr w:type="spellStart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поліетилену</w:t>
                  </w:r>
                  <w:proofErr w:type="spellEnd"/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: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прокладки</w:t>
                  </w:r>
                </w:p>
                <w:p w:rsidR="008362AB" w:rsidRPr="00353685" w:rsidRDefault="008362AB" w:rsidP="00FC4852">
                  <w:pPr>
                    <w:jc w:val="both"/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</w:pPr>
                  <w:r w:rsidRPr="00353685">
                    <w:rPr>
                      <w:rFonts w:ascii="Times New Roman" w:eastAsia="TimesNewRoman" w:hAnsi="Times New Roman"/>
                      <w:sz w:val="20"/>
                      <w:szCs w:val="20"/>
                      <w:lang w:eastAsia="en-US"/>
                    </w:rPr>
                    <w:t>- втулки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29400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13720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19950</w:t>
                  </w:r>
                </w:p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9310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  <w:tcBorders>
                    <w:top w:val="single" w:sz="4" w:space="0" w:color="auto"/>
                  </w:tcBorders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ind w:left="204" w:hanging="20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5 </w:t>
                  </w:r>
                  <w:proofErr w:type="spellStart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Водовбирання</w:t>
                  </w:r>
                  <w:proofErr w:type="spellEnd"/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за 24 год, %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</w:tcBorders>
                  <w:vAlign w:val="bottom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більше 1,3</w:t>
                  </w:r>
                </w:p>
              </w:tc>
            </w:tr>
            <w:tr w:rsidR="008362AB" w:rsidRPr="00353685" w:rsidTr="00FC4852">
              <w:tc>
                <w:tcPr>
                  <w:tcW w:w="5211" w:type="dxa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ind w:left="204" w:hanging="204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 Збереження фізико-механічних властивостей під час дії кліматичних факторів зовнішнього середовища, %</w:t>
                  </w:r>
                </w:p>
              </w:tc>
              <w:tc>
                <w:tcPr>
                  <w:tcW w:w="5103" w:type="dxa"/>
                  <w:vAlign w:val="bottom"/>
                </w:tcPr>
                <w:p w:rsidR="008362AB" w:rsidRPr="00353685" w:rsidRDefault="008362AB" w:rsidP="00FC4852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35368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80</w:t>
                  </w:r>
                </w:p>
              </w:tc>
            </w:tr>
          </w:tbl>
          <w:p w:rsidR="008362AB" w:rsidRPr="00353685" w:rsidRDefault="008362AB" w:rsidP="008362AB">
            <w:pPr>
              <w:ind w:firstLine="567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Технічні характеристики на ремкомплект ізоляції стрілочного переводу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Комплекти ізоляції для стрілочних переводів призначені для ізоляції електричних рейкових кіл пристроїв сигналізації, централізації і блокування на стрілочних переводах залізничних колій.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Вироби повинні відповідати вимогам чинних нормативних документів, згідно яких вони виготовлені. Для виготовлення виробів застосовують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поліамід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ПА 6-210/310 або 66 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або поліетилен низького тиску марки ПНЭД. </w:t>
            </w: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Повторне використання матеріалу дозволяється, але не більше ніж 5%.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Поверхня виробів повинна бути без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тріщин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, раковин, розшарувань та сторонніх включень.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Допускається короблення ізолюючих виробів при умові відповідності розмірів вимогам креслеників згідно нормативної документації виробника, сліди течі матеріалу, задирки товщиною не більше 0,5 мм і шириною не більше 5 мм на місті стику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пресформи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. Також допускається місцеві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утяжки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на поверхні деталі від усадки матеріалу, глибиною не більше 0,5 мм та площиною не більше 10% поверхні, сліди обробки та обривання </w:t>
            </w:r>
            <w:proofErr w:type="spellStart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>литників</w:t>
            </w:r>
            <w:proofErr w:type="spellEnd"/>
            <w:r w:rsidRPr="00353685"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  <w:t xml:space="preserve"> у виді виступів, висотою не більше 2 мм на торцях деталей.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Гарантійні зобов’язання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spacing w:line="259" w:lineRule="auto"/>
              <w:ind w:firstLine="697"/>
              <w:jc w:val="both"/>
              <w:rPr>
                <w:rFonts w:ascii="Calibri" w:eastAsia="Calibri" w:hAnsi="Calibri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строк експлуатації виробів становить 2 роки від </w:t>
            </w:r>
            <w:r w:rsidRPr="00353685">
              <w:rPr>
                <w:rFonts w:ascii="Times New Roman" w:eastAsia="Calibri" w:hAnsi="Times New Roman"/>
                <w:color w:val="000000"/>
                <w:sz w:val="20"/>
                <w:szCs w:val="20"/>
                <w:lang w:val="uk-UA" w:eastAsia="en-US"/>
              </w:rPr>
              <w:t>дати введення в  експлуатацію.</w:t>
            </w:r>
          </w:p>
          <w:p w:rsidR="008362AB" w:rsidRPr="00353685" w:rsidRDefault="008362AB" w:rsidP="008362AB">
            <w:pPr>
              <w:suppressAutoHyphens/>
              <w:autoSpaceDE/>
              <w:autoSpaceDN/>
              <w:adjustRightInd/>
              <w:ind w:firstLine="794"/>
              <w:jc w:val="both"/>
              <w:rPr>
                <w:rFonts w:ascii="Calibri" w:eastAsia="Calibri" w:hAnsi="Calibri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Гарантійний строк зберігання </w:t>
            </w:r>
            <w:r w:rsidRPr="00353685">
              <w:rPr>
                <w:rFonts w:ascii="Times New Roman" w:eastAsia="Calibri" w:hAnsi="Times New Roman"/>
                <w:color w:val="000000"/>
                <w:sz w:val="20"/>
                <w:szCs w:val="20"/>
                <w:lang w:val="uk-UA" w:eastAsia="en-US"/>
              </w:rPr>
              <w:t>виробів не менше 3 років з дня отримання продукції кінцевим споживачем.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Транспортування та зберігання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Транспортування та зберігання виробів виконують відповідно до вимог ГОСТ 15150.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Умови транспортування виробів залежно від дії кліматичних чинників зовнішнього середовища повинні відповідати групі 4 (Ж2) згідно з ГОСТ 15150 (відкритий рухомий склад).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Транспортування здійснюють залізничним, автомобільним та водним транспортом з дотриманням діючих на даних видах транспорту правил та вимог, що виключають можливість механічних пошкоджень тари і виробів. Допускається транспортування виробів в універсальних контейнерах. Під час навантажування та транспортування повинна бути збережена якість виробів.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Умови зберігання повинні відповідати групі 8(ОЖ3) згідно з ГОСТ 15150 (відкриті майданчики).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Маркування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Маркування повинно містити назву підприємства виробника, рік виготовлення.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Знаки маркування наносять в процесі виготовлення на поверхні виробів.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Пакування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Вироби однієї назви пакують в мішок, виготовлений з плівки поліетиленової, а потім за необхідності вкладають в ящик з гофрованого картону. За узгодженням із замовником, допускаються інші види пакування.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TimesNewRoman" w:hAnsi="Times New Roman"/>
                <w:sz w:val="20"/>
                <w:szCs w:val="20"/>
                <w:lang w:val="uk-UA" w:eastAsia="en-US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Пакування повинне виключати можливість ушкодження поверхонь виробів і самих виробів під час транспортування.</w:t>
            </w:r>
          </w:p>
          <w:p w:rsidR="008362AB" w:rsidRPr="00353685" w:rsidRDefault="008362AB" w:rsidP="008362AB">
            <w:pPr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>Пакувальне місце супроводжується етикеткою, яку необхідно вкласти в пакет, виконаний з поліетиленової плівки, що забезпечує герметичність в умовах транспортування та зберігання.</w:t>
            </w:r>
          </w:p>
          <w:p w:rsidR="008362AB" w:rsidRPr="00353685" w:rsidRDefault="008362AB" w:rsidP="008362AB">
            <w:pPr>
              <w:ind w:firstLine="567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3536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Комплектність</w:t>
            </w:r>
            <w:proofErr w:type="spellEnd"/>
          </w:p>
          <w:p w:rsidR="008362AB" w:rsidRPr="00353685" w:rsidRDefault="008362AB" w:rsidP="008362AB">
            <w:pPr>
              <w:ind w:firstLine="567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До</w:t>
            </w:r>
            <w:proofErr w:type="gram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комплекту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постачання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повинні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входити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:</w:t>
            </w:r>
          </w:p>
          <w:p w:rsidR="008362AB" w:rsidRPr="00353685" w:rsidRDefault="008362AB" w:rsidP="008362AB">
            <w:pPr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партія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комплекті</w:t>
            </w:r>
            <w:proofErr w:type="gram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</w:t>
            </w:r>
            <w:proofErr w:type="spellEnd"/>
            <w:proofErr w:type="gram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;</w:t>
            </w:r>
          </w:p>
          <w:p w:rsidR="00207F5E" w:rsidRPr="00353685" w:rsidRDefault="008362AB" w:rsidP="004D5B56">
            <w:pPr>
              <w:ind w:firstLine="567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- </w:t>
            </w:r>
            <w:proofErr w:type="spellStart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етикетка</w:t>
            </w:r>
            <w:proofErr w:type="spellEnd"/>
            <w:r w:rsidRPr="003536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827" w:type="dxa"/>
          </w:tcPr>
          <w:p w:rsidR="000259B5" w:rsidRPr="00353685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353685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353685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353685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353685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353685" w:rsidTr="001D4401">
        <w:tc>
          <w:tcPr>
            <w:tcW w:w="12299" w:type="dxa"/>
          </w:tcPr>
          <w:p w:rsidR="000259B5" w:rsidRPr="0035368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353685">
              <w:rPr>
                <w:sz w:val="20"/>
                <w:szCs w:val="20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353685" w:rsidRDefault="00EA6244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353685" w:rsidRDefault="0035388E" w:rsidP="005F2ABD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353685">
              <w:rPr>
                <w:sz w:val="20"/>
                <w:szCs w:val="20"/>
                <w:lang w:val="uk-UA"/>
              </w:rPr>
              <w:t xml:space="preserve">Відповідно </w:t>
            </w:r>
            <w:r w:rsidR="005F2ABD" w:rsidRPr="00353685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353685" w:rsidRDefault="009B1DFD" w:rsidP="0035388E">
            <w:pPr>
              <w:rPr>
                <w:sz w:val="20"/>
                <w:szCs w:val="20"/>
                <w:lang w:val="uk-UA"/>
              </w:rPr>
            </w:pPr>
            <w:r w:rsidRPr="00353685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353685" w:rsidTr="001D4401">
        <w:trPr>
          <w:trHeight w:val="1003"/>
        </w:trPr>
        <w:tc>
          <w:tcPr>
            <w:tcW w:w="12299" w:type="dxa"/>
          </w:tcPr>
          <w:p w:rsidR="000259B5" w:rsidRPr="00353685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353685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353685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353685" w:rsidRDefault="00500C8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53685">
              <w:rPr>
                <w:rFonts w:ascii="Times New Roman" w:hAnsi="Times New Roman"/>
                <w:lang w:val="uk-UA"/>
              </w:rPr>
              <w:t>188 910,00</w:t>
            </w:r>
            <w:r w:rsidR="00193040" w:rsidRPr="00353685">
              <w:rPr>
                <w:rFonts w:ascii="Times New Roman" w:hAnsi="Times New Roman"/>
                <w:color w:val="000000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353685" w:rsidRDefault="00EA6244" w:rsidP="00E93697">
            <w:pPr>
              <w:rPr>
                <w:sz w:val="20"/>
                <w:szCs w:val="20"/>
                <w:lang w:val="uk-UA"/>
              </w:rPr>
            </w:pPr>
            <w:r w:rsidRPr="00353685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8362AB">
      <w:pgSz w:w="16838" w:h="11906" w:orient="landscape"/>
      <w:pgMar w:top="142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7E45"/>
    <w:multiLevelType w:val="hybridMultilevel"/>
    <w:tmpl w:val="FD16021E"/>
    <w:lvl w:ilvl="0" w:tplc="D3B20B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0F2CDC"/>
    <w:rsid w:val="00193040"/>
    <w:rsid w:val="001D4401"/>
    <w:rsid w:val="00207F5E"/>
    <w:rsid w:val="00222934"/>
    <w:rsid w:val="002F391C"/>
    <w:rsid w:val="00312F2D"/>
    <w:rsid w:val="00353685"/>
    <w:rsid w:val="0035388E"/>
    <w:rsid w:val="003A2CCF"/>
    <w:rsid w:val="003F5EE0"/>
    <w:rsid w:val="004D5B56"/>
    <w:rsid w:val="004D7026"/>
    <w:rsid w:val="004E0A06"/>
    <w:rsid w:val="00500C8F"/>
    <w:rsid w:val="005436E8"/>
    <w:rsid w:val="00566BB3"/>
    <w:rsid w:val="0058394F"/>
    <w:rsid w:val="005839B8"/>
    <w:rsid w:val="005F2ABD"/>
    <w:rsid w:val="0063286F"/>
    <w:rsid w:val="00671B8F"/>
    <w:rsid w:val="006A05E9"/>
    <w:rsid w:val="006E5AAF"/>
    <w:rsid w:val="00797FD8"/>
    <w:rsid w:val="007D13EC"/>
    <w:rsid w:val="007E351E"/>
    <w:rsid w:val="008362AB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B2D2E"/>
    <w:rsid w:val="00E53AD0"/>
    <w:rsid w:val="00E55256"/>
    <w:rsid w:val="00E75EDE"/>
    <w:rsid w:val="00E9369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193040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2023-03-16T08:37:00Z</dcterms:created>
  <dcterms:modified xsi:type="dcterms:W3CDTF">2023-03-16T08:37:00Z</dcterms:modified>
</cp:coreProperties>
</file>