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E22" w:rsidRPr="00EF3CE0" w:rsidRDefault="000C1E49" w:rsidP="00473E22">
      <w:pPr>
        <w:shd w:val="clear" w:color="auto" w:fill="FFFFFF"/>
        <w:tabs>
          <w:tab w:val="left" w:pos="612"/>
        </w:tabs>
        <w:ind w:left="612"/>
        <w:jc w:val="center"/>
        <w:rPr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473E22" w:rsidRPr="00EF3CE0">
        <w:rPr>
          <w:lang w:val="uk-UA"/>
        </w:rPr>
        <w:t>ДК_021-2015– 14620000-3 «Сплави»</w:t>
      </w:r>
    </w:p>
    <w:p w:rsidR="005918A5" w:rsidRDefault="00473E22" w:rsidP="00473E22">
      <w:pPr>
        <w:jc w:val="center"/>
        <w:rPr>
          <w:lang w:val="uk-UA"/>
        </w:rPr>
      </w:pPr>
      <w:r w:rsidRPr="00EF3CE0">
        <w:rPr>
          <w:lang w:val="uk-UA"/>
        </w:rPr>
        <w:t>(прокат товстолистовий  г/к зі сталі 65Г</w:t>
      </w:r>
      <w:r w:rsidRPr="00EF3CE0">
        <w:t xml:space="preserve">, прокат </w:t>
      </w:r>
      <w:proofErr w:type="spellStart"/>
      <w:r w:rsidRPr="00EF3CE0">
        <w:t>тонколистовий</w:t>
      </w:r>
      <w:proofErr w:type="spellEnd"/>
      <w:r w:rsidRPr="00EF3CE0">
        <w:t xml:space="preserve"> </w:t>
      </w:r>
      <w:proofErr w:type="spellStart"/>
      <w:r w:rsidRPr="00EF3CE0">
        <w:t>оцинкований</w:t>
      </w:r>
      <w:proofErr w:type="spellEnd"/>
      <w:r w:rsidRPr="00EF3CE0">
        <w:t xml:space="preserve">, </w:t>
      </w:r>
      <w:r w:rsidRPr="00EF3CE0">
        <w:rPr>
          <w:lang w:val="uk-UA"/>
        </w:rPr>
        <w:t>прокат сталевий гарячекатаний шестигранний</w:t>
      </w:r>
      <w:r w:rsidR="00396734">
        <w:rPr>
          <w:lang w:val="uk-UA"/>
        </w:rPr>
        <w:t>)</w:t>
      </w:r>
    </w:p>
    <w:p w:rsidR="00132C77" w:rsidRDefault="00132C77" w:rsidP="00473E22">
      <w:pPr>
        <w:jc w:val="center"/>
        <w:rPr>
          <w:lang w:val="uk-UA"/>
        </w:rPr>
      </w:pPr>
    </w:p>
    <w:bookmarkStart w:id="0" w:name="_GoBack"/>
    <w:p w:rsidR="000259B5" w:rsidRPr="00132C77" w:rsidRDefault="00132C77" w:rsidP="00132C77">
      <w:pPr>
        <w:jc w:val="center"/>
        <w:rPr>
          <w:rFonts w:ascii="Times New Roman" w:hAnsi="Times New Roman"/>
          <w:lang w:val="uk-UA"/>
        </w:rPr>
      </w:pPr>
      <w:r w:rsidRPr="00132C77">
        <w:rPr>
          <w:rFonts w:ascii="Times New Roman" w:hAnsi="Times New Roman"/>
        </w:rPr>
        <w:fldChar w:fldCharType="begin"/>
      </w:r>
      <w:r w:rsidRPr="00132C77">
        <w:rPr>
          <w:rFonts w:ascii="Times New Roman" w:hAnsi="Times New Roman"/>
        </w:rPr>
        <w:instrText xml:space="preserve"> HYPERLINK "http://prozorro.gov.ua/tender/UA-2023-03-20-003737-a/" </w:instrText>
      </w:r>
      <w:r w:rsidRPr="00132C77">
        <w:rPr>
          <w:rFonts w:ascii="Times New Roman" w:hAnsi="Times New Roman"/>
        </w:rPr>
        <w:fldChar w:fldCharType="separate"/>
      </w:r>
      <w:r w:rsidRPr="00132C77">
        <w:rPr>
          <w:rStyle w:val="a3"/>
          <w:rFonts w:ascii="Times New Roman" w:hAnsi="Times New Roman"/>
          <w:shd w:val="clear" w:color="auto" w:fill="FFFFFF"/>
        </w:rPr>
        <w:t>UA-2023-03-20-003737-a</w:t>
      </w:r>
      <w:r w:rsidRPr="00132C77">
        <w:rPr>
          <w:rFonts w:ascii="Times New Roman" w:hAnsi="Times New Roman"/>
        </w:rPr>
        <w:fldChar w:fldCharType="end"/>
      </w:r>
    </w:p>
    <w:bookmarkEnd w:id="0"/>
    <w:p w:rsidR="00132C77" w:rsidRPr="00132C77" w:rsidRDefault="00132C77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DA558C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29394A" w:rsidRPr="009C5B8D" w:rsidRDefault="009C5B8D" w:rsidP="000259B5">
            <w:pPr>
              <w:rPr>
                <w:sz w:val="22"/>
                <w:szCs w:val="22"/>
              </w:rPr>
            </w:pPr>
            <w:r w:rsidRPr="0060501A">
              <w:rPr>
                <w:rStyle w:val="11"/>
                <w:sz w:val="22"/>
                <w:szCs w:val="22"/>
                <w:lang w:val="uk-UA"/>
              </w:rPr>
              <w:t>прокат товстолистовий г/к зі сталі 65Г</w:t>
            </w:r>
            <w:r>
              <w:rPr>
                <w:sz w:val="22"/>
                <w:szCs w:val="22"/>
                <w:lang w:val="uk-UA"/>
              </w:rPr>
              <w:t>, листи товщиною 6,8</w:t>
            </w:r>
            <w:r w:rsidR="002B1F12">
              <w:rPr>
                <w:sz w:val="22"/>
                <w:szCs w:val="22"/>
                <w:lang w:val="uk-UA"/>
              </w:rPr>
              <w:t xml:space="preserve"> та</w:t>
            </w:r>
            <w:r>
              <w:rPr>
                <w:sz w:val="22"/>
                <w:szCs w:val="22"/>
                <w:lang w:val="uk-UA"/>
              </w:rPr>
              <w:t xml:space="preserve"> 10 мм</w:t>
            </w:r>
          </w:p>
          <w:p w:rsidR="000259B5" w:rsidRPr="002F391C" w:rsidRDefault="000259B5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9C5B8D" w:rsidRPr="009C5B8D" w:rsidRDefault="009C5B8D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>Правила технічного обслуговування та поточних ремонтів електровозів постійного струму ВЛ8, ВЛ10, ВЛ11 ЦТ-0188  затверджені наказом від 28.07.2009  № 418-Ц</w:t>
            </w:r>
          </w:p>
          <w:p w:rsidR="000259B5" w:rsidRPr="009C5B8D" w:rsidRDefault="009C5B8D" w:rsidP="008415AF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>та Тяговий ру</w:t>
            </w:r>
            <w:r w:rsidR="008415AF">
              <w:rPr>
                <w:sz w:val="22"/>
                <w:szCs w:val="22"/>
                <w:lang w:val="uk-UA"/>
              </w:rPr>
              <w:t>х</w:t>
            </w:r>
            <w:r w:rsidRPr="009C5B8D">
              <w:rPr>
                <w:sz w:val="22"/>
                <w:szCs w:val="22"/>
                <w:lang w:val="uk-UA"/>
              </w:rPr>
              <w:t>омий склад зварювання, наплавлення та напилення правила ремонту ЦТ-0227 затверджені наказом від 17.06.2014 № 299-Ц/09</w:t>
            </w:r>
          </w:p>
        </w:tc>
      </w:tr>
      <w:tr w:rsidR="000259B5" w:rsidRPr="009C5B8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C5B8D" w:rsidRDefault="009C5B8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8429:2015 «</w:t>
            </w:r>
            <w:r w:rsidRPr="0060501A">
              <w:rPr>
                <w:sz w:val="22"/>
                <w:szCs w:val="22"/>
                <w:lang w:val="uk-UA"/>
              </w:rPr>
              <w:t xml:space="preserve"> </w:t>
            </w:r>
            <w:r w:rsidRPr="009C5B8D">
              <w:rPr>
                <w:sz w:val="22"/>
                <w:szCs w:val="22"/>
                <w:lang w:val="uk-UA"/>
              </w:rPr>
              <w:t>П</w:t>
            </w:r>
            <w:r>
              <w:rPr>
                <w:sz w:val="22"/>
                <w:szCs w:val="22"/>
                <w:lang w:val="uk-UA"/>
              </w:rPr>
              <w:t>рокат із ресорно-пружинної вуглецевої та легованої сталі»</w:t>
            </w:r>
          </w:p>
          <w:p w:rsidR="009C5B8D" w:rsidRPr="009C5B8D" w:rsidRDefault="009C5B8D" w:rsidP="009C5B8D">
            <w:pPr>
              <w:pStyle w:val="1"/>
              <w:outlineLvl w:val="0"/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</w:pP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ДСТУ 8540:2015 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«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Прокат листов</w:t>
            </w:r>
            <w:r w:rsidR="002B1F12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г</w:t>
            </w:r>
            <w:r w:rsidR="002B1F12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арячекатаний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. Сортамент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»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9C5B8D" w:rsidRPr="009C5B8D" w:rsidRDefault="009C5B8D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>Правила технічного обслуговування та поточних ремонтів електровозів постійного струму ВЛ8, ВЛ10, ВЛ11 ЦТ-0188  затверджені наказом від 28.07.2009  № 418-Ц</w:t>
            </w:r>
          </w:p>
          <w:p w:rsidR="00EA6244" w:rsidRPr="009C5B8D" w:rsidRDefault="00DA558C" w:rsidP="00DA558C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</w:t>
            </w:r>
            <w:r w:rsidR="009C5B8D" w:rsidRPr="009C5B8D">
              <w:rPr>
                <w:sz w:val="22"/>
                <w:szCs w:val="22"/>
                <w:lang w:val="uk-UA"/>
              </w:rPr>
              <w:t>а</w:t>
            </w:r>
            <w:r w:rsidRPr="00DA558C">
              <w:rPr>
                <w:sz w:val="22"/>
                <w:szCs w:val="22"/>
              </w:rPr>
              <w:t xml:space="preserve"> </w:t>
            </w:r>
            <w:r w:rsidR="009C5B8D" w:rsidRPr="009C5B8D">
              <w:rPr>
                <w:sz w:val="22"/>
                <w:szCs w:val="22"/>
                <w:lang w:val="uk-UA"/>
              </w:rPr>
              <w:t xml:space="preserve"> правила ремонту ЦТ-0227 затверджені наказом від 17.06.2014 № 299-Ц/09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43147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</w:t>
            </w:r>
            <w:r w:rsidR="00540074" w:rsidRPr="00540074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="0039673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40074" w:rsidRPr="00540074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="0054007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="00540074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  <w:r w:rsidR="0039673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40074">
              <w:rPr>
                <w:rFonts w:ascii="Times New Roman" w:hAnsi="Times New Roman"/>
                <w:color w:val="000000"/>
                <w:sz w:val="22"/>
                <w:szCs w:val="22"/>
              </w:rPr>
              <w:t>000</w:t>
            </w:r>
            <w:r w:rsidR="0054007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</w:t>
            </w:r>
            <w:r w:rsidR="0039673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39673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473E22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473E22" w:rsidRDefault="00473E22" w:rsidP="000259B5">
      <w:pPr>
        <w:rPr>
          <w:sz w:val="22"/>
          <w:szCs w:val="22"/>
          <w:lang w:val="uk-UA"/>
        </w:rPr>
      </w:pPr>
    </w:p>
    <w:p w:rsidR="00473E22" w:rsidRDefault="00473E22" w:rsidP="000259B5">
      <w:pPr>
        <w:rPr>
          <w:sz w:val="22"/>
          <w:szCs w:val="22"/>
          <w:lang w:val="uk-UA"/>
        </w:rPr>
      </w:pPr>
    </w:p>
    <w:p w:rsidR="00473E22" w:rsidRDefault="00473E22" w:rsidP="000259B5">
      <w:pPr>
        <w:rPr>
          <w:sz w:val="22"/>
          <w:szCs w:val="22"/>
          <w:lang w:val="uk-UA"/>
        </w:rPr>
      </w:pPr>
    </w:p>
    <w:p w:rsidR="00473E22" w:rsidRDefault="00473E22" w:rsidP="000259B5">
      <w:pPr>
        <w:rPr>
          <w:sz w:val="22"/>
          <w:szCs w:val="22"/>
          <w:lang w:val="uk-UA"/>
        </w:rPr>
      </w:pPr>
    </w:p>
    <w:p w:rsidR="00473E22" w:rsidRDefault="00473E22" w:rsidP="000259B5">
      <w:pPr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473E22" w:rsidTr="00473E22">
        <w:trPr>
          <w:trHeight w:val="1735"/>
        </w:trPr>
        <w:tc>
          <w:tcPr>
            <w:tcW w:w="1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22" w:rsidRDefault="00473E22">
            <w:pPr>
              <w:rPr>
                <w:sz w:val="22"/>
                <w:szCs w:val="22"/>
                <w:u w:val="single"/>
                <w:lang w:eastAsia="en-US"/>
              </w:rPr>
            </w:pPr>
            <w:r>
              <w:rPr>
                <w:sz w:val="22"/>
                <w:szCs w:val="22"/>
                <w:u w:val="single"/>
                <w:lang w:val="uk-UA" w:eastAsia="en-US"/>
              </w:rPr>
              <w:lastRenderedPageBreak/>
              <w:t>Технічні характеристики</w:t>
            </w:r>
          </w:p>
          <w:p w:rsidR="00473E22" w:rsidRDefault="00473E22">
            <w:pPr>
              <w:rPr>
                <w:rStyle w:val="11"/>
              </w:rPr>
            </w:pPr>
          </w:p>
          <w:p w:rsidR="00473E22" w:rsidRDefault="00473E22">
            <w:pPr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en-US"/>
              </w:rPr>
              <w:t>прокат тонколистовий оцинкований , товщ. 08,мм, 1,5 мм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  <w:r>
              <w:rPr>
                <w:lang w:val="uk-UA" w:eastAsia="en-US"/>
              </w:rPr>
              <w:t>Потреба для виконання будівельних та ремонтних робіт.</w:t>
            </w: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</w:p>
        </w:tc>
      </w:tr>
      <w:tr w:rsidR="00473E22" w:rsidTr="00473E22">
        <w:tc>
          <w:tcPr>
            <w:tcW w:w="1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  <w:r>
              <w:rPr>
                <w:sz w:val="22"/>
                <w:szCs w:val="22"/>
                <w:u w:val="single"/>
                <w:lang w:val="uk-UA" w:eastAsia="en-US"/>
              </w:rPr>
              <w:t>Якісні характеристики</w:t>
            </w:r>
          </w:p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22" w:rsidRDefault="00473E22">
            <w:pPr>
              <w:rPr>
                <w:noProof/>
                <w:sz w:val="20"/>
                <w:szCs w:val="20"/>
                <w:lang w:val="uk-UA" w:eastAsia="en-US"/>
              </w:rPr>
            </w:pPr>
            <w:r>
              <w:rPr>
                <w:noProof/>
                <w:sz w:val="20"/>
                <w:szCs w:val="20"/>
                <w:lang w:val="uk-UA" w:eastAsia="en-US"/>
              </w:rPr>
              <w:t>ДСТУ 4738:2007,    ДСТУ 7809:2015</w:t>
            </w:r>
          </w:p>
          <w:p w:rsidR="00473E22" w:rsidRDefault="00473E22">
            <w:pPr>
              <w:rPr>
                <w:noProof/>
                <w:sz w:val="20"/>
                <w:szCs w:val="20"/>
                <w:lang w:val="uk-UA" w:eastAsia="en-US"/>
              </w:rPr>
            </w:pP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  <w:r>
              <w:rPr>
                <w:noProof/>
                <w:sz w:val="20"/>
                <w:szCs w:val="20"/>
                <w:lang w:val="uk-UA" w:eastAsia="en-US"/>
              </w:rPr>
              <w:t>ДСТУ 4738:2007, ДСТУ 4484:2005, ДСТУ 2651:2005</w:t>
            </w:r>
          </w:p>
        </w:tc>
      </w:tr>
      <w:tr w:rsidR="00473E22" w:rsidTr="00473E22">
        <w:tc>
          <w:tcPr>
            <w:tcW w:w="12157" w:type="dxa"/>
          </w:tcPr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  <w:r>
              <w:rPr>
                <w:sz w:val="22"/>
                <w:szCs w:val="22"/>
                <w:u w:val="single"/>
                <w:lang w:val="uk-UA" w:eastAsia="en-US"/>
              </w:rPr>
              <w:t>Очікувана вартість</w:t>
            </w:r>
          </w:p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</w:p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                               112363,13   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грн.грн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з ПДВ</w:t>
            </w: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</w:p>
        </w:tc>
        <w:tc>
          <w:tcPr>
            <w:tcW w:w="3402" w:type="dxa"/>
            <w:hideMark/>
          </w:tcPr>
          <w:p w:rsidR="00473E22" w:rsidRDefault="00473E22" w:rsidP="00473E22">
            <w:pPr>
              <w:rPr>
                <w:sz w:val="22"/>
                <w:szCs w:val="22"/>
                <w:lang w:val="uk-UA" w:eastAsia="en-US"/>
              </w:rPr>
            </w:pPr>
            <w:r>
              <w:rPr>
                <w:sz w:val="22"/>
                <w:szCs w:val="22"/>
                <w:lang w:val="uk-UA" w:eastAsia="en-US"/>
              </w:rPr>
              <w:t>За результатами маркетингового дослідження ринку</w:t>
            </w:r>
          </w:p>
        </w:tc>
      </w:tr>
      <w:tr w:rsidR="00473E22" w:rsidTr="00473E22">
        <w:trPr>
          <w:trHeight w:val="1735"/>
        </w:trPr>
        <w:tc>
          <w:tcPr>
            <w:tcW w:w="12157" w:type="dxa"/>
          </w:tcPr>
          <w:p w:rsidR="00473E22" w:rsidRDefault="00473E22">
            <w:pPr>
              <w:rPr>
                <w:sz w:val="22"/>
                <w:szCs w:val="22"/>
                <w:u w:val="single"/>
                <w:lang w:eastAsia="en-US"/>
              </w:rPr>
            </w:pPr>
            <w:r>
              <w:rPr>
                <w:sz w:val="22"/>
                <w:szCs w:val="22"/>
                <w:u w:val="single"/>
                <w:lang w:val="uk-UA" w:eastAsia="en-US"/>
              </w:rPr>
              <w:t>Технічні характеристики</w:t>
            </w:r>
          </w:p>
          <w:p w:rsidR="00473E22" w:rsidRDefault="00473E22">
            <w:pPr>
              <w:rPr>
                <w:rStyle w:val="11"/>
              </w:rPr>
            </w:pPr>
          </w:p>
          <w:p w:rsidR="00473E22" w:rsidRDefault="00473E22">
            <w:pPr>
              <w:rPr>
                <w:lang w:val="uk-UA"/>
              </w:rPr>
            </w:pPr>
            <w:r>
              <w:rPr>
                <w:rFonts w:cs="Times New Roman CYR"/>
                <w:lang w:val="uk-UA" w:eastAsia="en-US"/>
              </w:rPr>
              <w:t>прокат сталевий гарячекатаний шестигранний, №17,№19,№24</w:t>
            </w:r>
            <w:r>
              <w:rPr>
                <w:sz w:val="22"/>
                <w:szCs w:val="22"/>
                <w:lang w:val="uk-UA" w:eastAsia="en-US"/>
              </w:rPr>
              <w:t xml:space="preserve"> </w:t>
            </w: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</w:p>
        </w:tc>
        <w:tc>
          <w:tcPr>
            <w:tcW w:w="3402" w:type="dxa"/>
            <w:hideMark/>
          </w:tcPr>
          <w:p w:rsidR="00473E22" w:rsidRDefault="00473E22">
            <w:pPr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Правила </w:t>
            </w:r>
            <w:proofErr w:type="spellStart"/>
            <w:r>
              <w:rPr>
                <w:lang w:val="uk-UA" w:eastAsia="en-US"/>
              </w:rPr>
              <w:t>техничної</w:t>
            </w:r>
            <w:proofErr w:type="spellEnd"/>
            <w:r>
              <w:rPr>
                <w:lang w:val="uk-UA" w:eastAsia="en-US"/>
              </w:rPr>
              <w:t xml:space="preserve"> експлуатації залізниць України ( Наказ Міністерства транспорту України від 20 грудня 1996 року N 411 </w:t>
            </w: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  <w:r>
              <w:rPr>
                <w:lang w:val="uk-UA" w:eastAsia="en-US"/>
              </w:rPr>
              <w:t>Із змінами і доповненнями, внесеними наказами Міністерства транспорту України (згідно з наказом № 179 от 19.03.2002 г.)</w:t>
            </w:r>
          </w:p>
        </w:tc>
      </w:tr>
      <w:tr w:rsidR="00473E22" w:rsidTr="00473E22">
        <w:tc>
          <w:tcPr>
            <w:tcW w:w="12157" w:type="dxa"/>
          </w:tcPr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  <w:r>
              <w:rPr>
                <w:sz w:val="22"/>
                <w:szCs w:val="22"/>
                <w:u w:val="single"/>
                <w:lang w:val="uk-UA" w:eastAsia="en-US"/>
              </w:rPr>
              <w:t>Якісні характеристики</w:t>
            </w:r>
          </w:p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  <w:r>
              <w:rPr>
                <w:rFonts w:cs="Times New Roman CYR"/>
                <w:lang w:val="uk-UA" w:eastAsia="en-US"/>
              </w:rPr>
              <w:t>прокат сталевий гарячекатаний шестигранний зі сталі 20</w:t>
            </w:r>
          </w:p>
        </w:tc>
        <w:tc>
          <w:tcPr>
            <w:tcW w:w="3402" w:type="dxa"/>
          </w:tcPr>
          <w:p w:rsidR="00473E22" w:rsidRDefault="00473E22">
            <w:pPr>
              <w:spacing w:line="276" w:lineRule="auto"/>
              <w:jc w:val="center"/>
              <w:rPr>
                <w:sz w:val="18"/>
                <w:szCs w:val="18"/>
                <w:lang w:val="uk-UA" w:eastAsia="en-US"/>
              </w:rPr>
            </w:pPr>
            <w:r>
              <w:rPr>
                <w:sz w:val="18"/>
                <w:szCs w:val="18"/>
                <w:lang w:val="uk-UA" w:eastAsia="en-US"/>
              </w:rPr>
              <w:t>ДСТУ EN 10061:2006.</w:t>
            </w:r>
          </w:p>
          <w:p w:rsidR="00473E22" w:rsidRDefault="00473E22">
            <w:pPr>
              <w:spacing w:line="276" w:lineRule="auto"/>
              <w:jc w:val="center"/>
              <w:rPr>
                <w:sz w:val="18"/>
                <w:szCs w:val="18"/>
                <w:lang w:val="uk-UA" w:eastAsia="en-US"/>
              </w:rPr>
            </w:pPr>
          </w:p>
        </w:tc>
      </w:tr>
      <w:tr w:rsidR="00473E22" w:rsidTr="00473E22">
        <w:tc>
          <w:tcPr>
            <w:tcW w:w="12157" w:type="dxa"/>
          </w:tcPr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  <w:r>
              <w:rPr>
                <w:sz w:val="22"/>
                <w:szCs w:val="22"/>
                <w:u w:val="single"/>
                <w:lang w:val="uk-UA" w:eastAsia="en-US"/>
              </w:rPr>
              <w:t>Очікувана вартість</w:t>
            </w:r>
          </w:p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</w:p>
          <w:p w:rsidR="00473E22" w:rsidRDefault="00473E22">
            <w:pPr>
              <w:rPr>
                <w:sz w:val="22"/>
                <w:szCs w:val="22"/>
                <w:u w:val="single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                               361168,50   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грн.грн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з ПДВ</w:t>
            </w: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</w:p>
          <w:p w:rsidR="00473E22" w:rsidRDefault="00473E22">
            <w:pPr>
              <w:rPr>
                <w:sz w:val="22"/>
                <w:szCs w:val="22"/>
                <w:lang w:val="uk-UA" w:eastAsia="en-US"/>
              </w:rPr>
            </w:pPr>
          </w:p>
        </w:tc>
        <w:tc>
          <w:tcPr>
            <w:tcW w:w="3402" w:type="dxa"/>
            <w:hideMark/>
          </w:tcPr>
          <w:p w:rsidR="00473E22" w:rsidRDefault="00473E22" w:rsidP="00473E22">
            <w:pPr>
              <w:rPr>
                <w:sz w:val="22"/>
                <w:szCs w:val="22"/>
                <w:lang w:val="uk-UA" w:eastAsia="en-US"/>
              </w:rPr>
            </w:pPr>
            <w:r>
              <w:rPr>
                <w:sz w:val="22"/>
                <w:szCs w:val="22"/>
                <w:lang w:val="uk-UA" w:eastAsia="en-US"/>
              </w:rPr>
              <w:t>За результатами маркетингового дослідження ринку</w:t>
            </w:r>
          </w:p>
        </w:tc>
      </w:tr>
    </w:tbl>
    <w:p w:rsidR="00473E22" w:rsidRPr="00473E22" w:rsidRDefault="00473E22" w:rsidP="000259B5">
      <w:pPr>
        <w:rPr>
          <w:sz w:val="22"/>
          <w:szCs w:val="22"/>
        </w:rPr>
      </w:pPr>
    </w:p>
    <w:sectPr w:rsidR="00473E22" w:rsidRPr="00473E22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132C77"/>
    <w:rsid w:val="001B31C8"/>
    <w:rsid w:val="0029394A"/>
    <w:rsid w:val="002B1F12"/>
    <w:rsid w:val="002F391C"/>
    <w:rsid w:val="00396734"/>
    <w:rsid w:val="00473E22"/>
    <w:rsid w:val="004851B4"/>
    <w:rsid w:val="00510B17"/>
    <w:rsid w:val="00540074"/>
    <w:rsid w:val="005918A5"/>
    <w:rsid w:val="00600A83"/>
    <w:rsid w:val="008415AF"/>
    <w:rsid w:val="00950AB6"/>
    <w:rsid w:val="009C5B8D"/>
    <w:rsid w:val="00DA558C"/>
    <w:rsid w:val="00EA6244"/>
    <w:rsid w:val="00F43147"/>
    <w:rsid w:val="00F5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2023-03-17T12:59:00Z</cp:lastPrinted>
  <dcterms:created xsi:type="dcterms:W3CDTF">2023-03-23T09:02:00Z</dcterms:created>
  <dcterms:modified xsi:type="dcterms:W3CDTF">2023-03-23T09:02:00Z</dcterms:modified>
</cp:coreProperties>
</file>