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38A" w:rsidRDefault="005B50FC" w:rsidP="002F391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49438A" w:rsidRPr="0049438A">
        <w:rPr>
          <w:rFonts w:ascii="Times New Roman" w:hAnsi="Times New Roman"/>
          <w:b/>
          <w:sz w:val="28"/>
          <w:szCs w:val="28"/>
          <w:lang w:val="uk-UA"/>
        </w:rPr>
        <w:t>31220000</w:t>
      </w:r>
      <w:r w:rsidR="0049438A" w:rsidRPr="0049438A">
        <w:rPr>
          <w:b/>
          <w:sz w:val="28"/>
          <w:szCs w:val="28"/>
          <w:lang w:val="uk-UA"/>
        </w:rPr>
        <w:t>-4</w:t>
      </w:r>
      <w:r w:rsidR="0049438A" w:rsidRPr="0049438A">
        <w:rPr>
          <w:b/>
          <w:sz w:val="28"/>
          <w:szCs w:val="28"/>
        </w:rPr>
        <w:t xml:space="preserve"> </w:t>
      </w:r>
      <w:r w:rsidR="0049438A" w:rsidRPr="0049438A">
        <w:rPr>
          <w:b/>
          <w:sz w:val="28"/>
          <w:szCs w:val="28"/>
          <w:lang w:val="uk-UA"/>
        </w:rPr>
        <w:t>«Елементи електричних схем» (Манжета термоусадочна)</w:t>
      </w:r>
    </w:p>
    <w:p w:rsidR="00EF2B61" w:rsidRDefault="00EF2B61" w:rsidP="002F391C">
      <w:pPr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0259B5" w:rsidRDefault="00EF2B61" w:rsidP="00EF2B61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UA-2023-03-16-010155-a</w:t>
        </w:r>
      </w:hyperlink>
    </w:p>
    <w:p w:rsidR="00EF2B61" w:rsidRPr="00EF2B61" w:rsidRDefault="00EF2B61" w:rsidP="00EF2B61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590"/>
        <w:gridCol w:w="4253"/>
      </w:tblGrid>
      <w:tr w:rsidR="000259B5" w:rsidRPr="00567C36" w:rsidTr="00920B5A">
        <w:tc>
          <w:tcPr>
            <w:tcW w:w="11590" w:type="dxa"/>
          </w:tcPr>
          <w:p w:rsidR="000259B5" w:rsidRDefault="000259B5" w:rsidP="000259B5">
            <w:pPr>
              <w:jc w:val="center"/>
              <w:rPr>
                <w:b/>
                <w:lang w:val="uk-UA"/>
              </w:rPr>
            </w:pPr>
            <w:r w:rsidRPr="00567C36">
              <w:rPr>
                <w:b/>
                <w:lang w:val="uk-UA"/>
              </w:rPr>
              <w:t>Вимоги Тендерної документації</w:t>
            </w:r>
          </w:p>
          <w:p w:rsidR="007A064B" w:rsidRPr="00567C36" w:rsidRDefault="007A064B" w:rsidP="000259B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4253" w:type="dxa"/>
          </w:tcPr>
          <w:p w:rsidR="000259B5" w:rsidRPr="00567C36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567C36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60117B" w:rsidRPr="00567C36" w:rsidTr="00920B5A">
        <w:trPr>
          <w:trHeight w:val="1608"/>
        </w:trPr>
        <w:tc>
          <w:tcPr>
            <w:tcW w:w="11590" w:type="dxa"/>
            <w:vAlign w:val="center"/>
          </w:tcPr>
          <w:p w:rsidR="007A064B" w:rsidRPr="007A064B" w:rsidRDefault="007A064B" w:rsidP="007A064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Манжета ремонтна термоусадочна АААА 75\15-1500 (м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ожливість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використання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всіх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типів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кабелів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утримуються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під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надлишковим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тиском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</w:p>
          <w:p w:rsidR="007A064B" w:rsidRPr="007A064B" w:rsidRDefault="007A064B" w:rsidP="007A064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Манжета ремонтна термоусадочна АААА 55\12-1500(м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ожливість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використання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всіх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типів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кабелів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утримуються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під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надлишковим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тиском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</w:p>
          <w:p w:rsidR="007A064B" w:rsidRPr="007A064B" w:rsidRDefault="007A064B" w:rsidP="007A064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Манжета ремонтна термоусадочна АААА 43\8-1500(м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ожливість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використання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всіх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типів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кабелів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утримуються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під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надлишковим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тиском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</w:p>
          <w:p w:rsidR="007A064B" w:rsidRPr="007A064B" w:rsidRDefault="007A064B" w:rsidP="007A064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Манжета ремонтна термоусадочна АААА 43\8-1500(м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ожливість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використання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всіх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типів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кабелів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C309D">
              <w:rPr>
                <w:rFonts w:ascii="Times New Roman" w:hAnsi="Times New Roman"/>
                <w:b/>
                <w:sz w:val="22"/>
                <w:szCs w:val="22"/>
              </w:rPr>
              <w:t>які</w:t>
            </w:r>
            <w:proofErr w:type="spellEnd"/>
            <w:r w:rsidRPr="009C309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  не</w:t>
            </w:r>
            <w:r w:rsidRPr="009C309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C309D">
              <w:rPr>
                <w:rFonts w:ascii="Times New Roman" w:hAnsi="Times New Roman"/>
                <w:b/>
                <w:sz w:val="22"/>
                <w:szCs w:val="22"/>
              </w:rPr>
              <w:t>утримуються</w:t>
            </w:r>
            <w:proofErr w:type="spellEnd"/>
            <w:r w:rsidRPr="009C309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C309D">
              <w:rPr>
                <w:rFonts w:ascii="Times New Roman" w:hAnsi="Times New Roman"/>
                <w:b/>
                <w:sz w:val="22"/>
                <w:szCs w:val="22"/>
              </w:rPr>
              <w:t>під</w:t>
            </w:r>
            <w:proofErr w:type="spellEnd"/>
            <w:r w:rsidRPr="009C309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C309D">
              <w:rPr>
                <w:rFonts w:ascii="Times New Roman" w:hAnsi="Times New Roman"/>
                <w:b/>
                <w:sz w:val="22"/>
                <w:szCs w:val="22"/>
              </w:rPr>
              <w:t>надлишковим</w:t>
            </w:r>
            <w:proofErr w:type="spellEnd"/>
            <w:r w:rsidRPr="009C309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C309D">
              <w:rPr>
                <w:rFonts w:ascii="Times New Roman" w:hAnsi="Times New Roman"/>
                <w:b/>
                <w:sz w:val="22"/>
                <w:szCs w:val="22"/>
              </w:rPr>
              <w:t>тиском</w:t>
            </w:r>
            <w:proofErr w:type="spellEnd"/>
            <w:r w:rsidRPr="009C309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)</w:t>
            </w:r>
          </w:p>
        </w:tc>
        <w:tc>
          <w:tcPr>
            <w:tcW w:w="4253" w:type="dxa"/>
          </w:tcPr>
          <w:p w:rsidR="0060117B" w:rsidRPr="00567C36" w:rsidRDefault="00920B5A" w:rsidP="009A35A2">
            <w:pPr>
              <w:rPr>
                <w:lang w:val="uk-UA"/>
              </w:rPr>
            </w:pPr>
            <w:r w:rsidRPr="00567C36">
              <w:rPr>
                <w:lang w:val="uk-UA"/>
              </w:rPr>
              <w:t xml:space="preserve">Стандарт </w:t>
            </w:r>
            <w:r w:rsidRPr="00567C36">
              <w:rPr>
                <w:lang w:val="en-US"/>
              </w:rPr>
              <w:t>IS</w:t>
            </w:r>
            <w:r w:rsidRPr="00567C36">
              <w:rPr>
                <w:lang w:val="uk-UA"/>
              </w:rPr>
              <w:t>О</w:t>
            </w:r>
            <w:r w:rsidRPr="00567C36">
              <w:t xml:space="preserve"> 9001</w:t>
            </w:r>
            <w:r w:rsidRPr="00567C36">
              <w:rPr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7A064B" w:rsidRPr="00567C36" w:rsidTr="00920B5A">
        <w:trPr>
          <w:trHeight w:val="1608"/>
        </w:trPr>
        <w:tc>
          <w:tcPr>
            <w:tcW w:w="11590" w:type="dxa"/>
            <w:vAlign w:val="center"/>
          </w:tcPr>
          <w:p w:rsidR="007A064B" w:rsidRPr="00D458E1" w:rsidRDefault="007A064B" w:rsidP="007A064B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>Манжета ремонтна термоусадочна (далі – манжета) призначена для швидкого і надійного ремонту та відновлення електричної і механічної цілісності пошкоджених поліетиленових, свинцевих, сталевих або алюмінієвих оболонок кабелів, без заповнення або з гідрофобним заповненням,</w:t>
            </w:r>
            <w:r w:rsidRPr="00D458E1">
              <w:rPr>
                <w:lang w:val="uk-UA"/>
              </w:rPr>
              <w:t xml:space="preserve"> </w:t>
            </w:r>
            <w:r w:rsidRPr="00D458E1">
              <w:rPr>
                <w:rFonts w:ascii="Times New Roman" w:hAnsi="Times New Roman"/>
                <w:lang w:val="uk-UA"/>
              </w:rPr>
              <w:t xml:space="preserve">які прокладаються у ґрунті, кабельній каналізації, колекторах, тунелях, на стінах будівель, підвішуються на </w:t>
            </w:r>
            <w:proofErr w:type="spellStart"/>
            <w:r w:rsidRPr="00D458E1">
              <w:rPr>
                <w:rFonts w:ascii="Times New Roman" w:hAnsi="Times New Roman"/>
                <w:lang w:val="uk-UA"/>
              </w:rPr>
              <w:t>опорах.За</w:t>
            </w:r>
            <w:proofErr w:type="spellEnd"/>
            <w:r w:rsidRPr="00D458E1">
              <w:rPr>
                <w:rFonts w:ascii="Times New Roman" w:hAnsi="Times New Roman"/>
                <w:lang w:val="uk-UA"/>
              </w:rPr>
              <w:t xml:space="preserve"> стійкістю до впливу кліматичних чинників манжети повинні бути призначені для роботи в діапазоні температур від мінус 30 °С до плюс 65 °С.</w:t>
            </w:r>
          </w:p>
          <w:p w:rsidR="007A064B" w:rsidRPr="00D458E1" w:rsidRDefault="007A064B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1.Приклади умовних позначень манжет:</w:t>
            </w:r>
          </w:p>
          <w:p w:rsidR="007A064B" w:rsidRPr="00D458E1" w:rsidRDefault="007A064B" w:rsidP="007A064B">
            <w:pPr>
              <w:pStyle w:val="a7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>АААА – ВВ / СС - DDD</w:t>
            </w:r>
          </w:p>
          <w:p w:rsidR="007A064B" w:rsidRPr="00D458E1" w:rsidRDefault="007A064B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AAAA – тип манжети;</w:t>
            </w:r>
          </w:p>
          <w:p w:rsidR="007A064B" w:rsidRPr="00D458E1" w:rsidRDefault="007A064B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BB – внутрішній діаметр манжети в стані поставки, мм;</w:t>
            </w:r>
          </w:p>
          <w:p w:rsidR="007A064B" w:rsidRPr="00D458E1" w:rsidRDefault="007A064B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CC – внутрішній діаметр манжети після повної усадки, мм;</w:t>
            </w:r>
          </w:p>
          <w:p w:rsidR="007A064B" w:rsidRPr="00D458E1" w:rsidRDefault="007A064B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DDD – довжина манжети, мм.</w:t>
            </w:r>
          </w:p>
          <w:p w:rsidR="007A064B" w:rsidRPr="00D458E1" w:rsidRDefault="007A064B" w:rsidP="007A064B">
            <w:pPr>
              <w:tabs>
                <w:tab w:val="left" w:pos="0"/>
              </w:tabs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2.Вбудований </w:t>
            </w:r>
            <w:proofErr w:type="spellStart"/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вологозахисний</w:t>
            </w:r>
            <w:proofErr w:type="spellEnd"/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бар'єр повинний повністю відновлювати конструкцію оболонки кабелю. </w:t>
            </w:r>
          </w:p>
          <w:p w:rsidR="007A064B" w:rsidRPr="00D458E1" w:rsidRDefault="007A064B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3.Манжети повинні виготовлятися з термоусадочного композиційного матеріалу з нанесеним клейовим внутрішнім шаром. </w:t>
            </w:r>
            <w:proofErr w:type="spellStart"/>
            <w:r w:rsidRPr="00D458E1">
              <w:rPr>
                <w:rFonts w:ascii="Times New Roman" w:hAnsi="Times New Roman"/>
                <w:lang w:val="uk-UA"/>
              </w:rPr>
              <w:t>Термоплавкий</w:t>
            </w:r>
            <w:proofErr w:type="spellEnd"/>
            <w:r w:rsidRPr="00D458E1">
              <w:rPr>
                <w:rFonts w:ascii="Times New Roman" w:hAnsi="Times New Roman"/>
                <w:lang w:val="uk-UA"/>
              </w:rPr>
              <w:t xml:space="preserve"> клей повинний забезпечувати постійне і надійне герметичне з'єднання з оболонкою кабелю. Завдяки високій стійкості композиційного матеріалу до розтріскування повинна забезпечуватися підвищена механічна міцність під час і після монтажу. </w:t>
            </w:r>
          </w:p>
          <w:p w:rsidR="007A064B" w:rsidRPr="00D458E1" w:rsidRDefault="007A064B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>4.Індикаторами виконання якісного монтажу повинні бути: поява чорної термоіндикаторної фарби, розплавлення клею і поява білої контрольної смуги в районі застібки.</w:t>
            </w:r>
          </w:p>
          <w:p w:rsidR="007A064B" w:rsidRPr="00D458E1" w:rsidRDefault="007A064B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5. Манжети повинні забезпечувати виконання монтажу в діапазоні температур від мінус 10 °С до плюс 45 °С. </w:t>
            </w:r>
          </w:p>
          <w:p w:rsidR="007A064B" w:rsidRDefault="007A064B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6. </w:t>
            </w:r>
            <w:r w:rsidRPr="00D458E1">
              <w:rPr>
                <w:rFonts w:ascii="Times New Roman" w:hAnsi="Times New Roman"/>
                <w:shd w:val="clear" w:color="auto" w:fill="FFFFFF"/>
              </w:rPr>
              <w:t xml:space="preserve">В комплект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ремонтної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манжети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має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входити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само полотно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манжети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поверхня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якого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покрита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термоіндикаторною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фарбою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та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мати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основу з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термоклеєм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,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металеві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гнучкі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замки (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застіжки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),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стопорні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хомути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(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кліпси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>)</w:t>
            </w:r>
            <w:r w:rsidRPr="00D458E1">
              <w:rPr>
                <w:rFonts w:ascii="Times New Roman" w:hAnsi="Times New Roman"/>
                <w:shd w:val="clear" w:color="auto" w:fill="FFFFFF"/>
                <w:lang w:val="uk-UA"/>
              </w:rPr>
              <w:t>;</w:t>
            </w:r>
          </w:p>
          <w:p w:rsidR="007A064B" w:rsidRPr="00D458E1" w:rsidRDefault="007A064B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 w:cs="Times New Roman"/>
              </w:rPr>
              <w:t xml:space="preserve">7. </w:t>
            </w:r>
            <w:proofErr w:type="spellStart"/>
            <w:r w:rsidRPr="00D458E1">
              <w:rPr>
                <w:rFonts w:ascii="Times New Roman" w:hAnsi="Times New Roman" w:cs="Times New Roman"/>
              </w:rPr>
              <w:t>Товщина</w:t>
            </w:r>
            <w:proofErr w:type="spellEnd"/>
            <w:r w:rsidRPr="00D458E1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D458E1">
              <w:rPr>
                <w:rFonts w:ascii="Times New Roman" w:hAnsi="Times New Roman" w:cs="Times New Roman"/>
              </w:rPr>
              <w:t>від</w:t>
            </w:r>
            <w:proofErr w:type="spellEnd"/>
            <w:r w:rsidRPr="00D458E1">
              <w:rPr>
                <w:rFonts w:ascii="Times New Roman" w:hAnsi="Times New Roman" w:cs="Times New Roman"/>
              </w:rPr>
              <w:t xml:space="preserve"> 0,5мм до 2мм;</w:t>
            </w:r>
          </w:p>
          <w:p w:rsidR="007A064B" w:rsidRPr="00D458E1" w:rsidRDefault="007A064B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>8.На поверхні змонтованої манжети не допускаються тріщини, бульбашки, раковини та сторонні включення, що видимі без застосування збільшувального скла.</w:t>
            </w:r>
          </w:p>
          <w:p w:rsidR="007A064B" w:rsidRPr="00D458E1" w:rsidRDefault="007A064B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lastRenderedPageBreak/>
              <w:t xml:space="preserve">9. </w:t>
            </w:r>
            <w:r w:rsidRPr="00D458E1">
              <w:rPr>
                <w:rFonts w:ascii="Times New Roman" w:eastAsia="Calibri" w:hAnsi="Times New Roman"/>
                <w:bCs/>
                <w:iCs/>
                <w:lang w:val="uk-UA"/>
              </w:rPr>
              <w:t xml:space="preserve">Технічні характеристики манжет повинні відповідати зазначеним </w:t>
            </w:r>
            <w:r w:rsidRPr="00D458E1">
              <w:rPr>
                <w:rFonts w:ascii="Times New Roman" w:hAnsi="Times New Roman"/>
                <w:lang w:val="uk-UA"/>
              </w:rPr>
              <w:t>в таблиці 1.</w:t>
            </w:r>
          </w:p>
          <w:p w:rsidR="007A064B" w:rsidRPr="00D458E1" w:rsidRDefault="007A064B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                                                                                                                                                         Таблиця 1</w:t>
            </w:r>
          </w:p>
          <w:tbl>
            <w:tblPr>
              <w:tblStyle w:val="a4"/>
              <w:tblW w:w="10314" w:type="dxa"/>
              <w:tblLayout w:type="fixed"/>
              <w:tblLook w:val="04A0" w:firstRow="1" w:lastRow="0" w:firstColumn="1" w:lastColumn="0" w:noHBand="0" w:noVBand="1"/>
            </w:tblPr>
            <w:tblGrid>
              <w:gridCol w:w="7479"/>
              <w:gridCol w:w="2835"/>
            </w:tblGrid>
            <w:tr w:rsidR="007A064B" w:rsidRPr="00D458E1" w:rsidTr="00781FC8">
              <w:tc>
                <w:tcPr>
                  <w:tcW w:w="7479" w:type="dxa"/>
                  <w:tcBorders>
                    <w:bottom w:val="single" w:sz="4" w:space="0" w:color="auto"/>
                  </w:tcBorders>
                </w:tcPr>
                <w:p w:rsidR="007A064B" w:rsidRPr="00D458E1" w:rsidRDefault="007A064B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Найменування показника</w:t>
                  </w: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7A064B" w:rsidRPr="00D458E1" w:rsidRDefault="007A064B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Значення</w:t>
                  </w:r>
                </w:p>
              </w:tc>
            </w:tr>
            <w:tr w:rsidR="007A064B" w:rsidRPr="00D458E1" w:rsidTr="00781FC8">
              <w:trPr>
                <w:trHeight w:val="70"/>
              </w:trPr>
              <w:tc>
                <w:tcPr>
                  <w:tcW w:w="7479" w:type="dxa"/>
                  <w:tcBorders>
                    <w:bottom w:val="nil"/>
                    <w:right w:val="single" w:sz="4" w:space="0" w:color="auto"/>
                  </w:tcBorders>
                </w:tcPr>
                <w:p w:rsidR="007A064B" w:rsidRPr="00D458E1" w:rsidRDefault="007A064B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A064B" w:rsidRPr="00D458E1" w:rsidRDefault="007A064B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7A064B" w:rsidRPr="00D458E1" w:rsidTr="00781FC8">
              <w:tc>
                <w:tcPr>
                  <w:tcW w:w="7479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7A064B" w:rsidRPr="00D458E1" w:rsidRDefault="007A064B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міцність при розриві, МПа, не менше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A064B" w:rsidRPr="00D458E1" w:rsidRDefault="007A064B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13</w:t>
                  </w:r>
                </w:p>
              </w:tc>
            </w:tr>
            <w:tr w:rsidR="007A064B" w:rsidRPr="00D458E1" w:rsidTr="00781FC8">
              <w:tc>
                <w:tcPr>
                  <w:tcW w:w="7479" w:type="dxa"/>
                  <w:tcBorders>
                    <w:top w:val="nil"/>
                    <w:right w:val="single" w:sz="4" w:space="0" w:color="auto"/>
                  </w:tcBorders>
                </w:tcPr>
                <w:p w:rsidR="007A064B" w:rsidRPr="00D458E1" w:rsidRDefault="007A064B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відносне подовження при розриві, %, не менше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064B" w:rsidRPr="00D458E1" w:rsidRDefault="007A064B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300</w:t>
                  </w:r>
                </w:p>
              </w:tc>
            </w:tr>
            <w:tr w:rsidR="007A064B" w:rsidRPr="00D458E1" w:rsidTr="00781FC8">
              <w:tc>
                <w:tcPr>
                  <w:tcW w:w="7479" w:type="dxa"/>
                </w:tcPr>
                <w:p w:rsidR="007A064B" w:rsidRPr="00D458E1" w:rsidRDefault="007A064B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Температура усадки,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 xml:space="preserve">о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</w:tcBorders>
                </w:tcPr>
                <w:p w:rsidR="007A064B" w:rsidRPr="00D458E1" w:rsidRDefault="007A064B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120</w:t>
                  </w:r>
                </w:p>
              </w:tc>
            </w:tr>
            <w:tr w:rsidR="007A064B" w:rsidRPr="00D458E1" w:rsidTr="00781FC8">
              <w:tc>
                <w:tcPr>
                  <w:tcW w:w="7479" w:type="dxa"/>
                </w:tcPr>
                <w:p w:rsidR="007A064B" w:rsidRPr="00D458E1" w:rsidRDefault="007A064B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Питомий електричний опір, Ом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 xml:space="preserve">.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см, не менше</w:t>
                  </w:r>
                </w:p>
              </w:tc>
              <w:tc>
                <w:tcPr>
                  <w:tcW w:w="2835" w:type="dxa"/>
                </w:tcPr>
                <w:p w:rsidR="007A064B" w:rsidRPr="00D458E1" w:rsidRDefault="007A064B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vertAlign w:val="superscript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•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10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12</w:t>
                  </w:r>
                </w:p>
              </w:tc>
            </w:tr>
            <w:tr w:rsidR="007A064B" w:rsidRPr="009C309D" w:rsidTr="00781FC8">
              <w:tc>
                <w:tcPr>
                  <w:tcW w:w="7479" w:type="dxa"/>
                </w:tcPr>
                <w:p w:rsidR="007A064B" w:rsidRPr="00D458E1" w:rsidRDefault="007A064B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Діелектрична міцність, кВ/мм, не менше </w:t>
                  </w:r>
                </w:p>
              </w:tc>
              <w:tc>
                <w:tcPr>
                  <w:tcW w:w="2835" w:type="dxa"/>
                </w:tcPr>
                <w:p w:rsidR="007A064B" w:rsidRPr="00D458E1" w:rsidRDefault="007A064B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</w:t>
                  </w:r>
                </w:p>
              </w:tc>
            </w:tr>
          </w:tbl>
          <w:p w:rsidR="007A064B" w:rsidRPr="00D458E1" w:rsidRDefault="007A064B" w:rsidP="007A064B">
            <w:pPr>
              <w:spacing w:line="276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</w:r>
          </w:p>
          <w:p w:rsidR="007A064B" w:rsidRPr="00D458E1" w:rsidRDefault="007A064B" w:rsidP="007A064B">
            <w:pPr>
              <w:tabs>
                <w:tab w:val="left" w:pos="1418"/>
                <w:tab w:val="num" w:pos="1637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</w:t>
            </w:r>
          </w:p>
          <w:p w:rsidR="007A064B" w:rsidRPr="00D458E1" w:rsidRDefault="007A064B" w:rsidP="007A064B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 xml:space="preserve">Гарантійний </w:t>
            </w: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строк </w:t>
            </w: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експлуатування повинен становити 36 місяців від дати введення в експлуатування.</w:t>
            </w:r>
          </w:p>
          <w:p w:rsidR="007A064B" w:rsidRPr="00D458E1" w:rsidRDefault="007A064B" w:rsidP="007A064B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 xml:space="preserve">Гарантійний </w:t>
            </w: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строк </w:t>
            </w: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 xml:space="preserve">зберігання </w:t>
            </w: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повинен </w:t>
            </w: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становити 12 місяців від дати відвантаження споживачу.</w:t>
            </w:r>
          </w:p>
          <w:p w:rsidR="007A064B" w:rsidRPr="00D458E1" w:rsidRDefault="007A064B" w:rsidP="007A064B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Умови зберігання. </w:t>
            </w:r>
          </w:p>
          <w:p w:rsidR="007A064B" w:rsidRPr="00D458E1" w:rsidRDefault="007A064B" w:rsidP="007A064B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7A064B" w:rsidRPr="00D458E1" w:rsidRDefault="007A064B" w:rsidP="007A064B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Умови транспортування. </w:t>
            </w:r>
          </w:p>
          <w:p w:rsidR="007A064B" w:rsidRPr="00D458E1" w:rsidRDefault="007A064B" w:rsidP="007A064B">
            <w:pPr>
              <w:spacing w:line="276" w:lineRule="auto"/>
              <w:rPr>
                <w:rFonts w:ascii="Times New Roman" w:eastAsia="Arial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7A064B" w:rsidRPr="00D458E1" w:rsidRDefault="007A064B" w:rsidP="007A064B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Умови пакування, маркування.</w:t>
            </w:r>
          </w:p>
          <w:p w:rsidR="007A064B" w:rsidRPr="00D458E1" w:rsidRDefault="007A064B" w:rsidP="007A064B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7A064B" w:rsidRPr="007A064B" w:rsidRDefault="007A064B" w:rsidP="007A064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7A064B" w:rsidRPr="00567C36" w:rsidRDefault="007A064B" w:rsidP="009A35A2">
            <w:pPr>
              <w:rPr>
                <w:lang w:val="uk-UA"/>
              </w:rPr>
            </w:pPr>
            <w:r w:rsidRPr="00567C36">
              <w:rPr>
                <w:lang w:val="uk-UA"/>
              </w:rPr>
              <w:lastRenderedPageBreak/>
              <w:t xml:space="preserve">Стандарт </w:t>
            </w:r>
            <w:r w:rsidRPr="00567C36">
              <w:rPr>
                <w:lang w:val="en-US"/>
              </w:rPr>
              <w:t>IS</w:t>
            </w:r>
            <w:r w:rsidRPr="00567C36">
              <w:rPr>
                <w:lang w:val="uk-UA"/>
              </w:rPr>
              <w:t>О</w:t>
            </w:r>
            <w:r w:rsidRPr="00567C36">
              <w:t xml:space="preserve"> 9001</w:t>
            </w:r>
            <w:r w:rsidRPr="00567C36">
              <w:rPr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7A064B" w:rsidRPr="00567C36" w:rsidTr="007A064B">
        <w:trPr>
          <w:trHeight w:val="905"/>
        </w:trPr>
        <w:tc>
          <w:tcPr>
            <w:tcW w:w="11590" w:type="dxa"/>
          </w:tcPr>
          <w:p w:rsidR="007A064B" w:rsidRPr="00567C36" w:rsidRDefault="007A064B" w:rsidP="00781FC8">
            <w:pPr>
              <w:rPr>
                <w:u w:val="single"/>
                <w:lang w:val="uk-UA"/>
              </w:rPr>
            </w:pPr>
          </w:p>
          <w:p w:rsidR="007A064B" w:rsidRPr="007A064B" w:rsidRDefault="007A064B" w:rsidP="009C309D">
            <w:pPr>
              <w:rPr>
                <w:u w:val="single"/>
                <w:lang w:val="uk-UA"/>
              </w:rPr>
            </w:pPr>
            <w:r w:rsidRPr="00567C36">
              <w:rPr>
                <w:lang w:val="uk-UA"/>
              </w:rPr>
              <w:t xml:space="preserve">Очікувана вартість:  </w:t>
            </w:r>
            <w:r w:rsidR="009C309D">
              <w:rPr>
                <w:lang w:val="uk-UA"/>
              </w:rPr>
              <w:t>427 473,60</w:t>
            </w:r>
            <w:r w:rsidRPr="00567C36">
              <w:rPr>
                <w:lang w:val="uk-UA"/>
              </w:rPr>
              <w:t xml:space="preserve"> грн з ПДВ</w:t>
            </w:r>
          </w:p>
        </w:tc>
        <w:tc>
          <w:tcPr>
            <w:tcW w:w="4253" w:type="dxa"/>
          </w:tcPr>
          <w:p w:rsidR="007A064B" w:rsidRPr="00567C36" w:rsidRDefault="007A064B" w:rsidP="00781FC8">
            <w:pPr>
              <w:rPr>
                <w:lang w:val="uk-UA"/>
              </w:rPr>
            </w:pPr>
            <w:r w:rsidRPr="00567C36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7A064B" w:rsidRDefault="000259B5" w:rsidP="007A064B">
      <w:pPr>
        <w:rPr>
          <w:sz w:val="22"/>
          <w:szCs w:val="22"/>
          <w:lang w:val="uk-UA"/>
        </w:rPr>
      </w:pPr>
    </w:p>
    <w:sectPr w:rsidR="000259B5" w:rsidRPr="007A064B" w:rsidSect="007C1920">
      <w:pgSz w:w="16838" w:h="11906" w:orient="landscape"/>
      <w:pgMar w:top="993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E4CB7"/>
    <w:multiLevelType w:val="hybridMultilevel"/>
    <w:tmpl w:val="B7F02188"/>
    <w:lvl w:ilvl="0" w:tplc="978E89B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70896"/>
    <w:rsid w:val="000A1D6E"/>
    <w:rsid w:val="000D219D"/>
    <w:rsid w:val="00115C5D"/>
    <w:rsid w:val="00157441"/>
    <w:rsid w:val="00183258"/>
    <w:rsid w:val="001B2592"/>
    <w:rsid w:val="001C49BB"/>
    <w:rsid w:val="001F3CFF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9438A"/>
    <w:rsid w:val="004A1B60"/>
    <w:rsid w:val="00542FFA"/>
    <w:rsid w:val="00567C36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815C3"/>
    <w:rsid w:val="007A064B"/>
    <w:rsid w:val="007A0C20"/>
    <w:rsid w:val="007C1920"/>
    <w:rsid w:val="007E0A4E"/>
    <w:rsid w:val="00820672"/>
    <w:rsid w:val="00825E78"/>
    <w:rsid w:val="0083462A"/>
    <w:rsid w:val="0083634D"/>
    <w:rsid w:val="008474F8"/>
    <w:rsid w:val="0089189C"/>
    <w:rsid w:val="008970EA"/>
    <w:rsid w:val="008C5BAB"/>
    <w:rsid w:val="00920B5A"/>
    <w:rsid w:val="00950AB6"/>
    <w:rsid w:val="0098478B"/>
    <w:rsid w:val="009A35A2"/>
    <w:rsid w:val="009C309D"/>
    <w:rsid w:val="009D796F"/>
    <w:rsid w:val="009F6D77"/>
    <w:rsid w:val="00A41184"/>
    <w:rsid w:val="00AA3880"/>
    <w:rsid w:val="00AB4EAB"/>
    <w:rsid w:val="00B30509"/>
    <w:rsid w:val="00B62EE3"/>
    <w:rsid w:val="00BC3814"/>
    <w:rsid w:val="00BC4431"/>
    <w:rsid w:val="00C27592"/>
    <w:rsid w:val="00CA7331"/>
    <w:rsid w:val="00CD453B"/>
    <w:rsid w:val="00CD73EE"/>
    <w:rsid w:val="00D02743"/>
    <w:rsid w:val="00D05604"/>
    <w:rsid w:val="00D44F4D"/>
    <w:rsid w:val="00D458E1"/>
    <w:rsid w:val="00D45A18"/>
    <w:rsid w:val="00D75522"/>
    <w:rsid w:val="00DB1474"/>
    <w:rsid w:val="00DC5AAE"/>
    <w:rsid w:val="00DE63AD"/>
    <w:rsid w:val="00E5198A"/>
    <w:rsid w:val="00EA6244"/>
    <w:rsid w:val="00EE2231"/>
    <w:rsid w:val="00EF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BC4431"/>
  </w:style>
  <w:style w:type="paragraph" w:customStyle="1" w:styleId="FR1">
    <w:name w:val="FR1"/>
    <w:rsid w:val="00D458E1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BC4431"/>
  </w:style>
  <w:style w:type="paragraph" w:customStyle="1" w:styleId="FR1">
    <w:name w:val="FR1"/>
    <w:rsid w:val="00D458E1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3-16-010155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2023-02-17T05:58:00Z</cp:lastPrinted>
  <dcterms:created xsi:type="dcterms:W3CDTF">2023-04-17T08:27:00Z</dcterms:created>
  <dcterms:modified xsi:type="dcterms:W3CDTF">2023-04-17T08:27:00Z</dcterms:modified>
</cp:coreProperties>
</file>