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9B69AC">
        <w:rPr>
          <w:b/>
          <w:sz w:val="28"/>
          <w:szCs w:val="28"/>
          <w:lang w:val="uk-UA"/>
        </w:rPr>
        <w:t>1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9B69AC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9B69AC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9B69AC">
        <w:rPr>
          <w:b/>
          <w:sz w:val="28"/>
          <w:szCs w:val="28"/>
          <w:lang w:val="uk-UA"/>
        </w:rPr>
        <w:t>руберойд</w:t>
      </w:r>
      <w:r w:rsidR="00C458F7">
        <w:rPr>
          <w:b/>
          <w:sz w:val="28"/>
          <w:szCs w:val="28"/>
          <w:lang w:val="uk-UA"/>
        </w:rPr>
        <w:t>)</w:t>
      </w:r>
    </w:p>
    <w:p w:rsidR="00B90DE1" w:rsidRDefault="001B557E" w:rsidP="00FB72A1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UA-2023-03-31-007736-a</w:t>
        </w:r>
      </w:hyperlink>
    </w:p>
    <w:p w:rsidR="001B557E" w:rsidRPr="001B557E" w:rsidRDefault="001B557E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C41147" w:rsidP="00C4114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та якісні характеристики </w:t>
            </w:r>
          </w:p>
        </w:tc>
        <w:tc>
          <w:tcPr>
            <w:tcW w:w="7371" w:type="dxa"/>
          </w:tcPr>
          <w:p w:rsidR="00F713C8" w:rsidRPr="00C41147" w:rsidRDefault="00F713C8" w:rsidP="00D47800">
            <w:pPr>
              <w:jc w:val="center"/>
              <w:rPr>
                <w:lang w:val="uk-UA"/>
              </w:rPr>
            </w:pPr>
            <w:r w:rsidRPr="00C41147">
              <w:rPr>
                <w:b/>
                <w:lang w:val="uk-UA"/>
              </w:rPr>
              <w:t>Обґрунтування</w:t>
            </w:r>
          </w:p>
        </w:tc>
      </w:tr>
      <w:tr w:rsidR="00C41147" w:rsidRPr="005B50FC" w:rsidTr="004852B3">
        <w:trPr>
          <w:trHeight w:val="3292"/>
        </w:trPr>
        <w:tc>
          <w:tcPr>
            <w:tcW w:w="8188" w:type="dxa"/>
          </w:tcPr>
          <w:p w:rsidR="0019686E" w:rsidRPr="0019686E" w:rsidRDefault="0019686E" w:rsidP="0019686E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1968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/>
              </w:rPr>
              <w:t>Руберойд РКК 350Б (або еквівалент) - о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сновне призначення </w:t>
            </w:r>
            <w:r w:rsidRPr="0019686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д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ля </w:t>
            </w:r>
            <w:proofErr w:type="spellStart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верхнього</w:t>
            </w:r>
            <w:proofErr w:type="spellEnd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шару </w:t>
            </w:r>
            <w:proofErr w:type="spellStart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покрівельного</w:t>
            </w:r>
            <w:proofErr w:type="spellEnd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килима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Основа –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кровельний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картон (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граматура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350 г/м2) просочений бітумом марки БНД 90/130.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Покривний шар – будівельний бітум БНД – 90/10.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Захисний шар – пісок та гранітна крихта. 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Вид посипання- Грубозерниста з лицьового боку і пилоподібна або дрібнозернистий з нижньої сторони полотна.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Руберойд випускають в рулонах шириною 1000, 1025 і 1050 мм. Граничне відхилення по ширині полотна ± 5 мм.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Марка картону 350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Загальна площа рулону руберойду марок повинна бути (10,0 ± 0,5) м2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Розривна сила при розтягуванні, Н (кгс), не менше 313(32)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Вага 1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м.п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. – 1,5-2 кг.</w:t>
            </w:r>
          </w:p>
          <w:p w:rsidR="0019686E" w:rsidRPr="00073633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Втрата посипки, г / зразок, не більше 2,0-3,0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Мінімальна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міцкість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на розрив 320 Н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Поглинання вологи не більше 25 г на квадратний метр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Вага з бітумним просоченням повинен бути в межах від 500 г до 1 кг на 1 м2. 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Стійкість для згинання. Навколо лінії згину на відстані 20-30 мм не повинно бути тріщин.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Щільність руберойду повинна знаходитися в межах 300-400 г/м2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Міждержавний ДСТУ на руберойд – 109923-93.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Руберойд –гнучкий багатошаровий будматеріал, виготовлений шляхом просочення тугоплавким бітумом з полімерами спеціального будівельного картону. Гідроізоляційний матеріал випускається в рулонах. Присипка необхідна, щоб запобігти злипання шарів під час зберігання або </w:t>
            </w:r>
            <w:r>
              <w:rPr>
                <w:rFonts w:ascii="Times New Roman" w:hAnsi="Times New Roman"/>
                <w:color w:val="222222"/>
                <w:lang w:val="uk-UA"/>
              </w:rPr>
              <w:lastRenderedPageBreak/>
              <w:t>транспортування.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До переваг руберойду відносять: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Гнучкічть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– можна провести гідроізоляцію об’єкта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зь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будь-якою конфігурацією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Довговічність – при дотриманні правил експлуатації руберойдового покриття може служити десятиліттями, забезпечуючи захист від вологи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Універсальність – рулонне покриття підійде для гідроізоляції дахів, фундаменту, підвалу та інших частин будівель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Відмінні гідроізоляційні властивості.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Простий монтаж.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Низька вартість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Серед недоліків – низька стійкість до механічних пошкоджень, невисокий рівень пожежної безпеки та не особливо естетичний вигляд.</w:t>
            </w:r>
          </w:p>
          <w:p w:rsidR="0019686E" w:rsidRPr="00250BE5" w:rsidRDefault="0019686E" w:rsidP="0019686E">
            <w:pPr>
              <w:tabs>
                <w:tab w:val="left" w:pos="1418"/>
                <w:tab w:val="num" w:pos="1637"/>
              </w:tabs>
              <w:jc w:val="both"/>
              <w:rPr>
                <w:color w:val="222222"/>
                <w:lang w:val="uk-UA"/>
              </w:rPr>
            </w:pPr>
            <w:r w:rsidRPr="00250BE5">
              <w:rPr>
                <w:color w:val="222222"/>
                <w:lang w:val="uk-UA"/>
              </w:rPr>
              <w:t>Гарантійний строк зберігання повинен становити не менше 12 місяців від дати отримання кінцевим споживачем.</w:t>
            </w:r>
          </w:p>
          <w:p w:rsidR="0019686E" w:rsidRPr="00250BE5" w:rsidRDefault="0019686E" w:rsidP="0019686E">
            <w:pPr>
              <w:tabs>
                <w:tab w:val="left" w:pos="1418"/>
                <w:tab w:val="num" w:pos="1637"/>
              </w:tabs>
              <w:jc w:val="both"/>
              <w:rPr>
                <w:color w:val="222222"/>
                <w:lang w:val="uk-UA"/>
              </w:rPr>
            </w:pPr>
            <w:r w:rsidRPr="00250BE5">
              <w:rPr>
                <w:color w:val="222222"/>
                <w:lang w:val="uk-UA"/>
              </w:rPr>
              <w:t>Гарантійний термін експлуатації не менше 24 місяців від дати введення в експлуатацію.</w:t>
            </w:r>
          </w:p>
          <w:p w:rsidR="00C41147" w:rsidRPr="00744283" w:rsidRDefault="0019686E" w:rsidP="0019686E">
            <w:pPr>
              <w:pStyle w:val="HTML"/>
              <w:shd w:val="clear" w:color="auto" w:fill="F8F9FA"/>
              <w:rPr>
                <w:lang w:val="uk-UA"/>
              </w:rPr>
            </w:pPr>
            <w:r w:rsidRPr="00A407E7">
              <w:rPr>
                <w:rFonts w:ascii="Times New Roman" w:hAnsi="Times New Roman" w:cs="Times New Roman"/>
                <w:snapToGrid w:val="0"/>
                <w:sz w:val="24"/>
                <w:szCs w:val="24"/>
                <w:lang w:val="uk-UA"/>
              </w:rPr>
              <w:t>Рулонні покрівельні матеріали (такі як руберойд) необхідно ставити вертикально</w:t>
            </w:r>
            <w:r w:rsidRPr="00A407E7">
              <w:rPr>
                <w:color w:val="222222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C41147" w:rsidRDefault="00C41147" w:rsidP="00D03AE1">
            <w:pPr>
              <w:rPr>
                <w:rFonts w:ascii="Times New Roman" w:hAnsi="Times New Roman"/>
                <w:lang w:val="uk-UA"/>
              </w:rPr>
            </w:pPr>
          </w:p>
          <w:p w:rsidR="00C41147" w:rsidRPr="002F391C" w:rsidRDefault="00C41147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C41147" w:rsidRDefault="00C41147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C41147" w:rsidRPr="002F391C" w:rsidRDefault="00C41147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19686E">
              <w:rPr>
                <w:sz w:val="22"/>
                <w:szCs w:val="22"/>
                <w:lang w:val="uk-UA"/>
              </w:rPr>
              <w:t>:15 168,00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D69A0"/>
    <w:rsid w:val="000F4DAC"/>
    <w:rsid w:val="0019686E"/>
    <w:rsid w:val="001B557E"/>
    <w:rsid w:val="002227BD"/>
    <w:rsid w:val="00233D82"/>
    <w:rsid w:val="002450B6"/>
    <w:rsid w:val="00277687"/>
    <w:rsid w:val="002F391C"/>
    <w:rsid w:val="00315CAA"/>
    <w:rsid w:val="00364978"/>
    <w:rsid w:val="00397BFC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6D0726"/>
    <w:rsid w:val="00701AE5"/>
    <w:rsid w:val="007267C0"/>
    <w:rsid w:val="00744283"/>
    <w:rsid w:val="00774DCC"/>
    <w:rsid w:val="00820672"/>
    <w:rsid w:val="0083634D"/>
    <w:rsid w:val="008F3E3E"/>
    <w:rsid w:val="008F5881"/>
    <w:rsid w:val="008F70CC"/>
    <w:rsid w:val="00950AB6"/>
    <w:rsid w:val="00987449"/>
    <w:rsid w:val="009B69AC"/>
    <w:rsid w:val="009D796F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1147"/>
    <w:rsid w:val="00C458F7"/>
    <w:rsid w:val="00C85EFA"/>
    <w:rsid w:val="00C97E6E"/>
    <w:rsid w:val="00CB5303"/>
    <w:rsid w:val="00CD453B"/>
    <w:rsid w:val="00D03AE1"/>
    <w:rsid w:val="00D44F4D"/>
    <w:rsid w:val="00DC5AAE"/>
    <w:rsid w:val="00EA624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rsid w:val="0019686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9686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196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19686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rsid w:val="0019686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9686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196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19686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3-31-00773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2023-04-17T08:24:00Z</dcterms:created>
  <dcterms:modified xsi:type="dcterms:W3CDTF">2023-04-17T08:24:00Z</dcterms:modified>
</cp:coreProperties>
</file>