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D9D" w:rsidRPr="00615D9D" w:rsidRDefault="00615D9D" w:rsidP="00615D9D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  <w:r w:rsidRPr="00615D9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ДК_021-2015– </w:t>
      </w:r>
      <w:r w:rsidRPr="00615D9D">
        <w:rPr>
          <w:rFonts w:ascii="Times New Roman" w:hAnsi="Times New Roman"/>
          <w:sz w:val="28"/>
          <w:szCs w:val="28"/>
          <w:lang w:val="uk-UA"/>
        </w:rPr>
        <w:t>3499</w:t>
      </w:r>
      <w:r w:rsidRPr="00615D9D">
        <w:rPr>
          <w:rFonts w:ascii="Times New Roman" w:hAnsi="Times New Roman"/>
          <w:sz w:val="28"/>
          <w:szCs w:val="28"/>
        </w:rPr>
        <w:t>0000-3</w:t>
      </w:r>
      <w:r w:rsidRPr="00615D9D">
        <w:rPr>
          <w:rFonts w:ascii="Times New Roman" w:hAnsi="Times New Roman"/>
          <w:sz w:val="28"/>
          <w:szCs w:val="28"/>
          <w:lang w:val="uk-UA"/>
        </w:rPr>
        <w:t xml:space="preserve"> "Регулювальне, запобіжне, сигнальне </w:t>
      </w:r>
    </w:p>
    <w:p w:rsidR="00615D9D" w:rsidRPr="00615D9D" w:rsidRDefault="00615D9D" w:rsidP="00615D9D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  <w:r w:rsidRPr="00615D9D">
        <w:rPr>
          <w:rFonts w:ascii="Times New Roman" w:hAnsi="Times New Roman"/>
          <w:sz w:val="28"/>
          <w:szCs w:val="28"/>
          <w:lang w:val="uk-UA"/>
        </w:rPr>
        <w:t xml:space="preserve">та освітлювальне обладнання" </w:t>
      </w:r>
    </w:p>
    <w:p w:rsidR="00B70DD1" w:rsidRPr="00615D9D" w:rsidRDefault="00615D9D" w:rsidP="00615D9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15D9D">
        <w:rPr>
          <w:rFonts w:ascii="Times New Roman" w:hAnsi="Times New Roman"/>
          <w:sz w:val="28"/>
          <w:szCs w:val="28"/>
        </w:rPr>
        <w:t>(</w:t>
      </w:r>
      <w:r w:rsidRPr="00615D9D">
        <w:rPr>
          <w:rFonts w:ascii="Times New Roman" w:hAnsi="Times New Roman"/>
          <w:sz w:val="28"/>
          <w:szCs w:val="28"/>
          <w:lang w:val="uk-UA"/>
        </w:rPr>
        <w:t>Колійні та автодорожні знаки)</w:t>
      </w:r>
    </w:p>
    <w:p w:rsidR="00615D9D" w:rsidRPr="00615D9D" w:rsidRDefault="00615D9D" w:rsidP="00615D9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bookmarkStart w:id="0" w:name="_GoBack"/>
    <w:p w:rsidR="005E2545" w:rsidRPr="00615D9D" w:rsidRDefault="00615D9D" w:rsidP="00B70DD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15D9D">
        <w:rPr>
          <w:rFonts w:ascii="Times New Roman" w:hAnsi="Times New Roman"/>
          <w:sz w:val="28"/>
          <w:szCs w:val="28"/>
        </w:rPr>
        <w:fldChar w:fldCharType="begin"/>
      </w:r>
      <w:r w:rsidRPr="00615D9D">
        <w:rPr>
          <w:rFonts w:ascii="Times New Roman" w:hAnsi="Times New Roman"/>
          <w:sz w:val="28"/>
          <w:szCs w:val="28"/>
        </w:rPr>
        <w:instrText xml:space="preserve"> HYPERLINK "https://prozorro.gov.ua/tender/UA-2023-04-04-010029-a" \t "_blank" </w:instrText>
      </w:r>
      <w:r w:rsidRPr="00615D9D">
        <w:rPr>
          <w:rFonts w:ascii="Times New Roman" w:hAnsi="Times New Roman"/>
          <w:sz w:val="28"/>
          <w:szCs w:val="28"/>
        </w:rPr>
        <w:fldChar w:fldCharType="separate"/>
      </w:r>
      <w:r w:rsidRPr="00615D9D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UA-2023-04-04-010029-a</w:t>
      </w:r>
      <w:r w:rsidRPr="00615D9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615D9D" w:rsidRPr="00615D9D" w:rsidRDefault="00615D9D" w:rsidP="00B70DD1">
      <w:pPr>
        <w:jc w:val="center"/>
        <w:rPr>
          <w:lang w:val="uk-UA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11307"/>
        <w:gridCol w:w="3969"/>
      </w:tblGrid>
      <w:tr w:rsidR="000259B5" w:rsidTr="00615D9D">
        <w:tc>
          <w:tcPr>
            <w:tcW w:w="1130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615D9D">
        <w:trPr>
          <w:trHeight w:val="5838"/>
        </w:trPr>
        <w:tc>
          <w:tcPr>
            <w:tcW w:w="11307" w:type="dxa"/>
          </w:tcPr>
          <w:p w:rsidR="009A35A2" w:rsidRDefault="00FE406C" w:rsidP="000259B5">
            <w:pPr>
              <w:rPr>
                <w:i/>
                <w:u w:val="single"/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="00B70DD1" w:rsidRPr="00B70DD1">
              <w:rPr>
                <w:i/>
                <w:u w:val="single"/>
                <w:lang w:val="uk-UA"/>
              </w:rPr>
              <w:t>Технічні та я</w:t>
            </w:r>
            <w:r w:rsidR="009A35A2" w:rsidRPr="00B70DD1">
              <w:rPr>
                <w:i/>
                <w:u w:val="single"/>
                <w:lang w:val="uk-UA"/>
              </w:rPr>
              <w:t>кісні характеристики</w:t>
            </w:r>
          </w:p>
          <w:tbl>
            <w:tblPr>
              <w:tblW w:w="110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30"/>
              <w:gridCol w:w="8322"/>
            </w:tblGrid>
            <w:tr w:rsidR="00615D9D" w:rsidTr="00615D9D">
              <w:trPr>
                <w:trHeight w:val="2947"/>
              </w:trPr>
              <w:tc>
                <w:tcPr>
                  <w:tcW w:w="2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rPr>
                      <w:rFonts w:ascii="Times New Roman" w:hAnsi="Times New Roman"/>
                      <w:color w:val="000000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val="uk-UA" w:eastAsia="en-US"/>
                    </w:rPr>
                    <w:t>Знак 1.30. "Багатоколійна залізниця»</w:t>
                  </w:r>
                </w:p>
              </w:tc>
              <w:tc>
                <w:tcPr>
                  <w:tcW w:w="8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Основа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3 мм,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повинна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п.8.3.ДСТУ 4100:2021. 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Пл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івка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світлоповертальна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значення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параметрів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що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наносяться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на знак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повинні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 п.8.1.6 (табл..17) ДСТУ 4100:2021«Безпека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Дорожнього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руху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»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Розміри згідно п. 6.21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ДСТУ 4100:2021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</w:p>
                <w:p w:rsidR="00615D9D" w:rsidRDefault="00615D9D" w:rsidP="00615D9D">
                  <w:pPr>
                    <w:spacing w:line="276" w:lineRule="auto"/>
                    <w:ind w:right="459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Гарантійні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зобов’язання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:Д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СТУ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4100:2021,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п.13.2 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2 роки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виготовлення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 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10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років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введення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експлуатацію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:В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транспортування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пакування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маркування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ДСТУ 4100:2021,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п.11.2 та 11.3ДСТУ 4100:2021</w:t>
                  </w:r>
                </w:p>
              </w:tc>
            </w:tr>
            <w:tr w:rsidR="00615D9D" w:rsidTr="00615D9D">
              <w:trPr>
                <w:trHeight w:val="2047"/>
              </w:trPr>
              <w:tc>
                <w:tcPr>
                  <w:tcW w:w="2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rPr>
                      <w:rFonts w:ascii="Times New Roman" w:hAnsi="Times New Roman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lang w:val="uk-UA" w:eastAsia="en-US"/>
                    </w:rPr>
                    <w:t>Знак 1.29 «Одноколійна залізниця»</w:t>
                  </w:r>
                </w:p>
              </w:tc>
              <w:tc>
                <w:tcPr>
                  <w:tcW w:w="8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Основа 3 мм, повинна відповідати п.8.3.ДСТУ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Розміри згідно п. 6.21 ДСТУ 4100:2021 </w:t>
                  </w:r>
                </w:p>
                <w:p w:rsidR="00615D9D" w:rsidRDefault="00615D9D">
                  <w:pPr>
                    <w:spacing w:line="276" w:lineRule="auto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Плівка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світлоповертальна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значен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параметрів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що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наносяться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на знак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повинні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 п.8.1.6 (табл..17) ДСТУ 4100:2021«Безпека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Дорожнього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руху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»</w:t>
                  </w:r>
                </w:p>
                <w:p w:rsidR="00615D9D" w:rsidRDefault="00615D9D">
                  <w:pPr>
                    <w:spacing w:line="276" w:lineRule="auto"/>
                    <w:rPr>
                      <w:rStyle w:val="2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 w:eastAsia="en-US"/>
                    </w:rPr>
                    <w:t>Технічні вимоги: п.8 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2 роки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виготовлення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 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10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років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введення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експлуатацію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615D9D" w:rsidRDefault="00615D9D">
                  <w:pPr>
                    <w:pStyle w:val="21"/>
                    <w:spacing w:line="290" w:lineRule="exact"/>
                    <w:jc w:val="both"/>
                    <w:rPr>
                      <w:rStyle w:val="2"/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Style w:val="2"/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 w:eastAsia="uk-UA"/>
                    </w:rPr>
                    <w:t>Умови зберігання: Відповідно до ДСТУ 4100:2021.</w:t>
                  </w:r>
                </w:p>
                <w:p w:rsidR="00615D9D" w:rsidRDefault="00615D9D">
                  <w:pPr>
                    <w:pStyle w:val="21"/>
                    <w:spacing w:line="290" w:lineRule="exact"/>
                    <w:jc w:val="both"/>
                    <w:rPr>
                      <w:rStyle w:val="2"/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>
                    <w:rPr>
                      <w:rStyle w:val="2"/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 w:eastAsia="uk-UA"/>
                    </w:rPr>
                    <w:t>Умови транспортування: Відповідно до 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lang w:eastAsia="en-US"/>
                    </w:rPr>
                  </w:pPr>
                  <w:r>
                    <w:rPr>
                      <w:rStyle w:val="2"/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Умови пакування, маркування: Відповідно до п. 11.2 та 11.3 ДСТУ 4100:2021.</w:t>
                  </w:r>
                </w:p>
              </w:tc>
            </w:tr>
            <w:tr w:rsidR="00615D9D" w:rsidTr="00615D9D">
              <w:trPr>
                <w:trHeight w:val="2542"/>
              </w:trPr>
              <w:tc>
                <w:tcPr>
                  <w:tcW w:w="2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rPr>
                      <w:rFonts w:ascii="Times New Roman" w:hAnsi="Times New Roman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lang w:val="uk-UA" w:eastAsia="en-US"/>
                    </w:rPr>
                    <w:t>Знак 3.1. "Рух заборонено»</w:t>
                  </w:r>
                </w:p>
              </w:tc>
              <w:tc>
                <w:tcPr>
                  <w:tcW w:w="8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Типорозмір ІІ згідно п. 6.21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Основа 3 мм, повинна відповідати п.8.3.ДСТУ 4100:2021. 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Пл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івка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світлоповертальна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значення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параметрів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що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наносяться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на знак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повинні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п. 5 (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таблиця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3) ДСТУ 4100:2021 «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Безпека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Дорожнього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руху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».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2 роки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виготовлення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 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10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років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введення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експлуатацію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транспортування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пакування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маркування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п. 11.2 та 11.3 ДСТУ 4100:2021.</w:t>
                  </w:r>
                </w:p>
              </w:tc>
            </w:tr>
            <w:tr w:rsidR="00615D9D" w:rsidTr="00615D9D">
              <w:trPr>
                <w:trHeight w:val="2535"/>
              </w:trPr>
              <w:tc>
                <w:tcPr>
                  <w:tcW w:w="2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rPr>
                      <w:rFonts w:ascii="Times New Roman" w:hAnsi="Times New Roman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lang w:val="uk-UA" w:eastAsia="en-US"/>
                    </w:rPr>
                    <w:lastRenderedPageBreak/>
                    <w:t>Знак 3.18. "Рух транспортних засобів, висота яких перевищує 4,5 м. заборонено»</w:t>
                  </w:r>
                </w:p>
              </w:tc>
              <w:tc>
                <w:tcPr>
                  <w:tcW w:w="8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Типорозмір ІІ згідно п. 6.21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Основа 3 мм, повинна відповідати п.8.3.ДСТУ 4100:2021. 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Пл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івка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світлоповертальна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значення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параметрів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що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наносяться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на знак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повинні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п. 5 (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таблиця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3) ДСТУ 4100:2021 «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Безпека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Дорожнього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руху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».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2 роки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виготовлення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 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10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років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введення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експлуатацію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транспортування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пакування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маркування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: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до п. 11.2 та 11.3 ДСТУ 4100:2021.</w:t>
                  </w:r>
                </w:p>
              </w:tc>
            </w:tr>
            <w:tr w:rsidR="00615D9D" w:rsidTr="00615D9D">
              <w:trPr>
                <w:trHeight w:val="2685"/>
              </w:trPr>
              <w:tc>
                <w:tcPr>
                  <w:tcW w:w="2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rPr>
                      <w:rFonts w:ascii="Times New Roman" w:hAnsi="Times New Roman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lang w:val="uk-UA" w:eastAsia="en-US"/>
                    </w:rPr>
                    <w:t>Знак 1.37. "Дорожні роботи"</w:t>
                  </w:r>
                </w:p>
              </w:tc>
              <w:tc>
                <w:tcPr>
                  <w:tcW w:w="8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Типорозмір ІІ згідно п. 6.21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ДСТУ 4100:2021</w:t>
                  </w:r>
                </w:p>
                <w:p w:rsidR="00615D9D" w:rsidRDefault="00615D9D">
                  <w:pPr>
                    <w:spacing w:before="100" w:beforeAutospacing="1" w:line="276" w:lineRule="auto"/>
                    <w:jc w:val="both"/>
                    <w:rPr>
                      <w:sz w:val="20"/>
                      <w:szCs w:val="20"/>
                      <w:lang w:eastAsia="he-IL" w:bidi="he-IL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Основа 3 мм, повинна відповідати п.8.3.ДСТУ 4100:2021.</w:t>
                  </w:r>
                  <w:r>
                    <w:rPr>
                      <w:sz w:val="20"/>
                      <w:szCs w:val="20"/>
                      <w:lang w:val="uk-UA" w:eastAsia="he-IL" w:bidi="he-IL"/>
                    </w:rPr>
                    <w:t xml:space="preserve"> </w:t>
                  </w:r>
                </w:p>
                <w:p w:rsidR="00615D9D" w:rsidRDefault="00615D9D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 w:eastAsia="he-IL" w:bidi="he-IL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  <w:lang w:eastAsia="he-IL" w:bidi="he-IL"/>
                    </w:rPr>
                    <w:t>Пл</w:t>
                  </w:r>
                  <w:proofErr w:type="gramEnd"/>
                  <w:r>
                    <w:rPr>
                      <w:sz w:val="20"/>
                      <w:szCs w:val="20"/>
                      <w:lang w:eastAsia="he-IL" w:bidi="he-IL"/>
                    </w:rPr>
                    <w:t>івка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світлоповертальна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значення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параметрів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що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наносяться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на знак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повинні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відповідати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п. 5 (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таблиця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3) ДСТУ 4100:2021 «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Безпека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Дорожнього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eastAsia="he-IL" w:bidi="he-IL"/>
                    </w:rPr>
                    <w:t>руху</w:t>
                  </w:r>
                  <w:proofErr w:type="spellEnd"/>
                  <w:r>
                    <w:rPr>
                      <w:sz w:val="20"/>
                      <w:szCs w:val="20"/>
                      <w:lang w:eastAsia="he-IL" w:bidi="he-IL"/>
                    </w:rPr>
                    <w:t>»</w:t>
                  </w:r>
                  <w:r>
                    <w:rPr>
                      <w:sz w:val="20"/>
                      <w:szCs w:val="20"/>
                      <w:lang w:val="uk-UA" w:eastAsia="he-IL" w:bidi="he-IL"/>
                    </w:rPr>
                    <w:t>.</w:t>
                  </w:r>
                </w:p>
                <w:p w:rsidR="00615D9D" w:rsidRDefault="00615D9D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 w:eastAsia="he-IL" w:bidi="he-IL"/>
                    </w:rPr>
                  </w:pPr>
                  <w:r>
                    <w:rPr>
                      <w:sz w:val="20"/>
                      <w:szCs w:val="20"/>
                      <w:lang w:val="uk-UA" w:eastAsia="he-IL" w:bidi="he-IL"/>
                    </w:rPr>
                    <w:t>Гарантійні зобов’язання: Відповідно до п. 13 ДСТУ 4100:2021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2 роки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виготовлення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Експлуатування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─ не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10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років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ід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дати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введення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експлуатацію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615D9D" w:rsidRDefault="00615D9D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 w:eastAsia="he-IL" w:bidi="he-IL"/>
                    </w:rPr>
                  </w:pPr>
                  <w:r>
                    <w:rPr>
                      <w:sz w:val="20"/>
                      <w:szCs w:val="20"/>
                      <w:lang w:val="uk-UA" w:eastAsia="he-IL" w:bidi="he-IL"/>
                    </w:rPr>
                    <w:t>Умови зберігання: Відповідно до ДСТУ 4100:2021.</w:t>
                  </w:r>
                </w:p>
                <w:p w:rsidR="00615D9D" w:rsidRDefault="00615D9D">
                  <w:pPr>
                    <w:spacing w:line="276" w:lineRule="auto"/>
                    <w:jc w:val="both"/>
                    <w:rPr>
                      <w:sz w:val="20"/>
                      <w:szCs w:val="20"/>
                      <w:lang w:val="uk-UA" w:eastAsia="he-IL" w:bidi="he-IL"/>
                    </w:rPr>
                  </w:pPr>
                  <w:r>
                    <w:rPr>
                      <w:sz w:val="20"/>
                      <w:szCs w:val="20"/>
                      <w:lang w:val="uk-UA" w:eastAsia="he-IL" w:bidi="he-IL"/>
                    </w:rPr>
                    <w:t>Умови транспортування: Відповідно до ДСТУ 4100:2021.</w:t>
                  </w:r>
                </w:p>
                <w:p w:rsidR="00615D9D" w:rsidRDefault="00615D9D">
                  <w:pPr>
                    <w:spacing w:line="276" w:lineRule="auto"/>
                    <w:ind w:right="-108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sz w:val="20"/>
                      <w:szCs w:val="20"/>
                      <w:lang w:val="uk-UA" w:eastAsia="he-IL" w:bidi="he-IL"/>
                    </w:rPr>
                    <w:t>Умови пакування, маркування: Відповідно до п. 11.2 та 11.3 ДСТУ 4100:2021</w:t>
                  </w:r>
                </w:p>
              </w:tc>
            </w:tr>
          </w:tbl>
          <w:p w:rsidR="00B70DD1" w:rsidRDefault="00B70DD1" w:rsidP="000259B5">
            <w:pPr>
              <w:rPr>
                <w:i/>
                <w:u w:val="single"/>
                <w:lang w:val="uk-UA"/>
              </w:rPr>
            </w:pPr>
          </w:p>
          <w:p w:rsidR="006B5A12" w:rsidRDefault="00615D9D" w:rsidP="00615D9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ДСТУ 4183:2003 або не гірше</w:t>
            </w:r>
          </w:p>
          <w:p w:rsidR="00615D9D" w:rsidRPr="002F391C" w:rsidRDefault="00615D9D" w:rsidP="00615D9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  <w:vAlign w:val="center"/>
          </w:tcPr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615D9D" w:rsidRPr="00615D9D" w:rsidRDefault="00615D9D" w:rsidP="00615D9D">
            <w:pPr>
              <w:jc w:val="center"/>
              <w:rPr>
                <w:lang w:val="uk-UA"/>
              </w:rPr>
            </w:pPr>
            <w:r w:rsidRPr="00615D9D">
              <w:rPr>
                <w:lang w:val="uk-UA"/>
              </w:rPr>
              <w:t>ДСТУ 3587–97. Безпека дорожнього руху. Автомобільні дороги, вулиці та залізничні переїзди. Вимоги до експлуатаційного стану.</w:t>
            </w:r>
          </w:p>
          <w:p w:rsidR="00615D9D" w:rsidRPr="00615D9D" w:rsidRDefault="00615D9D" w:rsidP="00615D9D">
            <w:pPr>
              <w:jc w:val="center"/>
              <w:rPr>
                <w:lang w:val="uk-UA"/>
              </w:rPr>
            </w:pPr>
            <w:r w:rsidRPr="00615D9D">
              <w:rPr>
                <w:lang w:val="uk-UA"/>
              </w:rPr>
              <w:t>Інструкція з улаштування та експлуатації залізничних переїздів ЦП-0174</w:t>
            </w:r>
          </w:p>
          <w:p w:rsidR="009A35A2" w:rsidRPr="00AA3880" w:rsidRDefault="00615D9D" w:rsidP="00615D9D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 w:rsidRPr="00615D9D">
              <w:rPr>
                <w:lang w:val="uk-UA"/>
              </w:rPr>
              <w:t>Знаки колійні та сигнальні, що їх застосовують на залізничному транспорті ДСТУ 4183:2003</w:t>
            </w:r>
          </w:p>
        </w:tc>
      </w:tr>
      <w:tr w:rsidR="009A35A2" w:rsidRPr="002F391C" w:rsidTr="00615D9D">
        <w:tc>
          <w:tcPr>
            <w:tcW w:w="11307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615D9D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790 200,00</w:t>
            </w:r>
            <w:r w:rsidR="00615D9D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615D9D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</w:tcPr>
          <w:p w:rsidR="009A35A2" w:rsidRPr="002F391C" w:rsidRDefault="00B70DD1" w:rsidP="001E3FD6">
            <w:pPr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615D9D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609C0"/>
    <w:rsid w:val="005B50FC"/>
    <w:rsid w:val="005E2545"/>
    <w:rsid w:val="005E2D0B"/>
    <w:rsid w:val="0060117B"/>
    <w:rsid w:val="00615D9D"/>
    <w:rsid w:val="006260B2"/>
    <w:rsid w:val="00634033"/>
    <w:rsid w:val="0066638B"/>
    <w:rsid w:val="006B5A12"/>
    <w:rsid w:val="007267C0"/>
    <w:rsid w:val="00820672"/>
    <w:rsid w:val="00825E78"/>
    <w:rsid w:val="0083462A"/>
    <w:rsid w:val="0083634D"/>
    <w:rsid w:val="0089189C"/>
    <w:rsid w:val="008D4E79"/>
    <w:rsid w:val="008E176F"/>
    <w:rsid w:val="00950AB6"/>
    <w:rsid w:val="009A35A2"/>
    <w:rsid w:val="009D796F"/>
    <w:rsid w:val="00A156E0"/>
    <w:rsid w:val="00A17BB5"/>
    <w:rsid w:val="00A32E0C"/>
    <w:rsid w:val="00AA3880"/>
    <w:rsid w:val="00B62EE3"/>
    <w:rsid w:val="00B70DD1"/>
    <w:rsid w:val="00C27592"/>
    <w:rsid w:val="00CA7331"/>
    <w:rsid w:val="00CD453B"/>
    <w:rsid w:val="00D02743"/>
    <w:rsid w:val="00D058F2"/>
    <w:rsid w:val="00D44F4D"/>
    <w:rsid w:val="00DC5AAE"/>
    <w:rsid w:val="00EA6244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uiPriority w:val="99"/>
    <w:locked/>
    <w:rsid w:val="00615D9D"/>
    <w:rPr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615D9D"/>
    <w:pPr>
      <w:widowControl w:val="0"/>
      <w:shd w:val="clear" w:color="auto" w:fill="FFFFFF"/>
      <w:autoSpaceDE/>
      <w:autoSpaceDN/>
      <w:adjustRightInd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uiPriority w:val="99"/>
    <w:locked/>
    <w:rsid w:val="00615D9D"/>
    <w:rPr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615D9D"/>
    <w:pPr>
      <w:widowControl w:val="0"/>
      <w:shd w:val="clear" w:color="auto" w:fill="FFFFFF"/>
      <w:autoSpaceDE/>
      <w:autoSpaceDN/>
      <w:adjustRightInd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2023-04-14T06:30:00Z</dcterms:created>
  <dcterms:modified xsi:type="dcterms:W3CDTF">2023-04-14T06:30:00Z</dcterms:modified>
</cp:coreProperties>
</file>