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</w:t>
      </w:r>
      <w:r w:rsidR="00061E66" w:rsidRPr="00061E66">
        <w:rPr>
          <w:b/>
          <w:sz w:val="28"/>
          <w:szCs w:val="28"/>
          <w:lang w:val="uk-UA"/>
        </w:rPr>
        <w:t>ланцюг розчіпного приводу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Default="001B605B" w:rsidP="001B605B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UA-2023-04-27-007204-a</w:t>
        </w:r>
      </w:hyperlink>
    </w:p>
    <w:p w:rsidR="001B605B" w:rsidRPr="001B605B" w:rsidRDefault="001B605B" w:rsidP="001B605B">
      <w:pPr>
        <w:jc w:val="center"/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61E66" w:rsidRPr="00061E66" w:rsidRDefault="00061E66" w:rsidP="00061E66">
            <w:pPr>
              <w:pStyle w:val="a5"/>
              <w:numPr>
                <w:ilvl w:val="0"/>
                <w:numId w:val="3"/>
              </w:num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Ланцюг розчіпного приводу </w:t>
            </w:r>
            <w:r w:rsidR="000F630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- </w:t>
            </w:r>
            <w:r w:rsidR="000F630B" w:rsidRPr="000F630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продукція повинна відповідати </w:t>
            </w: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кресленик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у</w:t>
            </w: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48.06.18сб або еквівалент.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Галузь застосування – тяговий рухомий склад залізниці, запасні частини автозчепу;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Діапазон робочих температур від -55 до  +55 °С; 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Гарантійні зобов’язання: Гарантійний термін зберігання не менш 12 місяців з дня отримання продукції кінцевим споживачем до моменту її введення в експлуатацію.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Гарантійний термін експлуатації не менше 2-х років від дати введення в експлуатацію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Умови пакування, маркування: Маркування повинно містити: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- виробника;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- місяць рік виготовлення;</w:t>
            </w:r>
          </w:p>
          <w:p w:rsidR="00061E66" w:rsidRPr="00061E66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- клейма відділу (ВТК);</w:t>
            </w:r>
          </w:p>
          <w:p w:rsidR="000F630B" w:rsidRPr="000F630B" w:rsidRDefault="00061E66" w:rsidP="00061E66">
            <w:pPr>
              <w:pStyle w:val="a5"/>
              <w:ind w:left="1080" w:right="36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061E66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забезпечити захист від пошкоджень та деформації, схоронність чистоти внутрішніх порожнин при транспортуванні будь-яким транспортом</w:t>
            </w:r>
          </w:p>
          <w:p w:rsidR="000259B5" w:rsidRPr="005C46B0" w:rsidRDefault="000259B5" w:rsidP="000F630B">
            <w:pPr>
              <w:pStyle w:val="a5"/>
              <w:ind w:left="1080"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061E66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061E6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233 280,00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05CF1"/>
    <w:multiLevelType w:val="hybridMultilevel"/>
    <w:tmpl w:val="9BBCFD64"/>
    <w:lvl w:ilvl="0" w:tplc="88524D4A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1E66"/>
    <w:rsid w:val="000F630B"/>
    <w:rsid w:val="00136CBF"/>
    <w:rsid w:val="00163BCA"/>
    <w:rsid w:val="001B605B"/>
    <w:rsid w:val="00210216"/>
    <w:rsid w:val="002A4327"/>
    <w:rsid w:val="002E799A"/>
    <w:rsid w:val="002F391C"/>
    <w:rsid w:val="003F3202"/>
    <w:rsid w:val="00474AE3"/>
    <w:rsid w:val="00502DBA"/>
    <w:rsid w:val="005C46B0"/>
    <w:rsid w:val="005F0D9F"/>
    <w:rsid w:val="00625207"/>
    <w:rsid w:val="006C06C3"/>
    <w:rsid w:val="00790B29"/>
    <w:rsid w:val="00950AB6"/>
    <w:rsid w:val="009F53A8"/>
    <w:rsid w:val="00AB4855"/>
    <w:rsid w:val="00B373D9"/>
    <w:rsid w:val="00BF6002"/>
    <w:rsid w:val="00C73916"/>
    <w:rsid w:val="00CE375A"/>
    <w:rsid w:val="00DD6A47"/>
    <w:rsid w:val="00E57D53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4-27-00720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2023-05-03T11:01:00Z</dcterms:created>
  <dcterms:modified xsi:type="dcterms:W3CDTF">2023-05-03T11:01:00Z</dcterms:modified>
</cp:coreProperties>
</file>