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867" w:rsidRPr="00CA3867" w:rsidRDefault="00E459A7" w:rsidP="00CA386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CA3867" w:rsidRPr="00CA3867">
        <w:rPr>
          <w:sz w:val="28"/>
          <w:szCs w:val="28"/>
          <w:lang w:val="uk-UA"/>
        </w:rPr>
        <w:t>34630000-2 «Частини залізничних або трамвайних</w:t>
      </w:r>
    </w:p>
    <w:p w:rsidR="00CA3867" w:rsidRPr="00CA3867" w:rsidRDefault="00CA3867" w:rsidP="00CA3867">
      <w:pPr>
        <w:jc w:val="center"/>
        <w:rPr>
          <w:sz w:val="28"/>
          <w:szCs w:val="28"/>
          <w:lang w:val="uk-UA"/>
        </w:rPr>
      </w:pPr>
      <w:r w:rsidRPr="00CA3867">
        <w:rPr>
          <w:sz w:val="28"/>
          <w:szCs w:val="28"/>
          <w:lang w:val="uk-UA"/>
        </w:rPr>
        <w:t xml:space="preserve">локомотивів чи рейкового </w:t>
      </w:r>
      <w:proofErr w:type="spellStart"/>
      <w:r w:rsidRPr="00CA3867">
        <w:rPr>
          <w:sz w:val="28"/>
          <w:szCs w:val="28"/>
          <w:lang w:val="uk-UA"/>
        </w:rPr>
        <w:t>рухомогоскладу</w:t>
      </w:r>
      <w:proofErr w:type="spellEnd"/>
      <w:r w:rsidRPr="00CA3867">
        <w:rPr>
          <w:sz w:val="28"/>
          <w:szCs w:val="28"/>
          <w:lang w:val="uk-UA"/>
        </w:rPr>
        <w:t>; обладнання для контролю</w:t>
      </w:r>
      <w:r>
        <w:rPr>
          <w:sz w:val="28"/>
          <w:szCs w:val="28"/>
          <w:lang w:val="uk-UA"/>
        </w:rPr>
        <w:t xml:space="preserve"> </w:t>
      </w:r>
      <w:r w:rsidRPr="00CA3867">
        <w:rPr>
          <w:sz w:val="28"/>
          <w:szCs w:val="28"/>
          <w:lang w:val="uk-UA"/>
        </w:rPr>
        <w:t>залізничного руху»</w:t>
      </w:r>
    </w:p>
    <w:p w:rsidR="00CF4F87" w:rsidRDefault="00CA3867" w:rsidP="00CA3867">
      <w:pPr>
        <w:jc w:val="center"/>
        <w:rPr>
          <w:sz w:val="28"/>
          <w:szCs w:val="28"/>
          <w:lang w:val="uk-UA"/>
        </w:rPr>
      </w:pPr>
      <w:r w:rsidRPr="00CA3867">
        <w:rPr>
          <w:sz w:val="28"/>
          <w:szCs w:val="28"/>
          <w:lang w:val="uk-UA"/>
        </w:rPr>
        <w:t>(Сигналізатор заземлення СЗИ-ЦН)</w:t>
      </w:r>
    </w:p>
    <w:bookmarkStart w:id="0" w:name="_GoBack"/>
    <w:p w:rsidR="00CE13BF" w:rsidRPr="00CE13BF" w:rsidRDefault="00CE13BF" w:rsidP="00CA3867">
      <w:pPr>
        <w:jc w:val="center"/>
        <w:rPr>
          <w:rFonts w:ascii="Times New Roman" w:hAnsi="Times New Roman"/>
          <w:sz w:val="28"/>
          <w:szCs w:val="28"/>
        </w:rPr>
      </w:pPr>
      <w:r w:rsidRPr="00CE13BF">
        <w:rPr>
          <w:rFonts w:ascii="Times New Roman" w:hAnsi="Times New Roman"/>
          <w:sz w:val="28"/>
          <w:szCs w:val="28"/>
        </w:rPr>
        <w:fldChar w:fldCharType="begin"/>
      </w:r>
      <w:r w:rsidRPr="00CE13BF">
        <w:rPr>
          <w:rFonts w:ascii="Times New Roman" w:hAnsi="Times New Roman"/>
          <w:sz w:val="28"/>
          <w:szCs w:val="28"/>
        </w:rPr>
        <w:instrText xml:space="preserve"> HYPERLINK "http://prozorro.gov.ua/tender/UA-2023-05-05-000062-a/" </w:instrText>
      </w:r>
      <w:r w:rsidRPr="00CE13BF">
        <w:rPr>
          <w:rFonts w:ascii="Times New Roman" w:hAnsi="Times New Roman"/>
          <w:sz w:val="28"/>
          <w:szCs w:val="28"/>
        </w:rPr>
        <w:fldChar w:fldCharType="separate"/>
      </w:r>
      <w:r w:rsidRPr="00CE13BF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UA-2023-05-05-000062-a</w:t>
      </w:r>
      <w:r w:rsidRPr="00CE13BF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BF35B0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1E23B9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23B9" w:rsidRPr="00CA3867" w:rsidRDefault="00CA3867" w:rsidP="00CE13BF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CA38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Сигналізатор заземлення СЗИ-ЦН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3867" w:rsidRPr="00CA3867" w:rsidRDefault="00CA3867" w:rsidP="00CE13B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Електроживлення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здійснюється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змінного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частотою 50Гц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(220 ± 22)В.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забезпечує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шість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на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опору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залежно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виду струму та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контрольованого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: - (~24В)-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змінного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(24 ± 2,4)В;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- (~220В)-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змінного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напругою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(220 ± 22)В; -(=12В)-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5 до 17В; -(=24В)-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17 до 31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-(=60В)-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31 до 71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-(=220В)-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постійного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струму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напругами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71 до 245 В; Шт. 55</w:t>
                  </w:r>
                </w:p>
                <w:p w:rsidR="001E23B9" w:rsidRPr="009E746E" w:rsidRDefault="00CA3867" w:rsidP="00CE13B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В 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кожному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забезпечує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наступні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режими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роботи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: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індикації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;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тестування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зниженні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опору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контрольованого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джерела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нижче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критичного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значення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(порогу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) переходить у режим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Опі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ізоляції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порогів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: -(14 ± 1, 4) кОм–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(= 12В); - (28 ± 2, 8) кОм–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(~ 24В) та (= 24В); - (60 ± 6, 0) кОм–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(= 60В); - (220 ± 22) кО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м–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налаштувань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(~ 220В) та (=220 В) Час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підключенні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опору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із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значенням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0,9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порогу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спрацювання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0,9до2,2 с. Струм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споживання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мережі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живлення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- до 30мА.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Маса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сигналізатора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CA3867">
                    <w:rPr>
                      <w:rFonts w:ascii="Times New Roman" w:hAnsi="Times New Roman"/>
                      <w:sz w:val="22"/>
                      <w:szCs w:val="22"/>
                    </w:rPr>
                    <w:t xml:space="preserve"> 1,3 кг.</w:t>
                  </w:r>
                </w:p>
              </w:tc>
            </w:tr>
          </w:tbl>
          <w:p w:rsidR="00BF35B0" w:rsidRPr="00BF35B0" w:rsidRDefault="00BF35B0" w:rsidP="00BF35B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>Гарантийний</w:t>
            </w:r>
            <w:proofErr w:type="spellEnd"/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строк експлуатування – не менше 36 місяців від дати введення в експлуатування.</w:t>
            </w:r>
          </w:p>
          <w:p w:rsidR="00BF35B0" w:rsidRDefault="00BF35B0" w:rsidP="00BF35B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строк зберігання – не менше 12 місяців від дати відвантаження споживачу.</w:t>
            </w:r>
          </w:p>
          <w:p w:rsidR="00BF35B0" w:rsidRDefault="00BF35B0" w:rsidP="00BF35B0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BF35B0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BF35B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BF35B0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8E0D79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420 912,00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CE13BF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3F1BA1"/>
    <w:rsid w:val="005E3885"/>
    <w:rsid w:val="006A7C5E"/>
    <w:rsid w:val="006F02E9"/>
    <w:rsid w:val="008334EA"/>
    <w:rsid w:val="00852A18"/>
    <w:rsid w:val="00872A60"/>
    <w:rsid w:val="008E0D79"/>
    <w:rsid w:val="00950AB6"/>
    <w:rsid w:val="00B41653"/>
    <w:rsid w:val="00BF35B0"/>
    <w:rsid w:val="00CA3867"/>
    <w:rsid w:val="00CE13BF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2023-03-15T07:55:00Z</cp:lastPrinted>
  <dcterms:created xsi:type="dcterms:W3CDTF">2023-05-10T11:28:00Z</dcterms:created>
  <dcterms:modified xsi:type="dcterms:W3CDTF">2023-05-10T11:28:00Z</dcterms:modified>
</cp:coreProperties>
</file>