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FF064C" w:rsidRDefault="003A106E" w:rsidP="00FF064C">
      <w:pPr>
        <w:ind w:left="708"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07DEC" w:rsidRPr="00FF064C" w:rsidRDefault="006D40FA" w:rsidP="00FF064C">
      <w:pPr>
        <w:ind w:left="708"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F064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FC3B41" w:rsidRPr="00FF064C">
        <w:rPr>
          <w:rFonts w:ascii="Times New Roman" w:hAnsi="Times New Roman"/>
          <w:b/>
          <w:bCs/>
          <w:sz w:val="28"/>
          <w:szCs w:val="28"/>
          <w:lang w:val="uk-UA"/>
        </w:rPr>
        <w:t>44110000-4 «Конструкційні матеріали» (Ізолятори)</w:t>
      </w:r>
    </w:p>
    <w:bookmarkStart w:id="0" w:name="_GoBack"/>
    <w:p w:rsidR="00FF064C" w:rsidRPr="00FF064C" w:rsidRDefault="00FF064C" w:rsidP="00FF064C">
      <w:pPr>
        <w:ind w:left="708"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F064C">
        <w:rPr>
          <w:rFonts w:ascii="Times New Roman" w:hAnsi="Times New Roman"/>
          <w:sz w:val="28"/>
          <w:szCs w:val="28"/>
        </w:rPr>
        <w:fldChar w:fldCharType="begin"/>
      </w:r>
      <w:r w:rsidRPr="00FF064C">
        <w:rPr>
          <w:rFonts w:ascii="Times New Roman" w:hAnsi="Times New Roman"/>
          <w:sz w:val="28"/>
          <w:szCs w:val="28"/>
        </w:rPr>
        <w:instrText xml:space="preserve"> HYPERLINK "http://prozorro.gov.ua/tender/UA-2023-05-05-000235-a/" </w:instrText>
      </w:r>
      <w:r w:rsidRPr="00FF064C">
        <w:rPr>
          <w:rFonts w:ascii="Times New Roman" w:hAnsi="Times New Roman"/>
          <w:sz w:val="28"/>
          <w:szCs w:val="28"/>
        </w:rPr>
        <w:fldChar w:fldCharType="separate"/>
      </w:r>
      <w:r w:rsidRPr="00FF064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UA-2023-05-05-000235-a</w:t>
      </w:r>
      <w:r w:rsidRPr="00FF064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FC3B41" w:rsidRPr="00FF064C" w:rsidRDefault="00FC3B41" w:rsidP="00FF064C">
      <w:pPr>
        <w:ind w:left="708"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B13C7" w:rsidRPr="00FC3B41" w:rsidRDefault="000B13C7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4097E" w:rsidRPr="0064097E" w:rsidRDefault="0064097E" w:rsidP="0064097E">
            <w:pPr>
              <w:spacing w:after="120"/>
              <w:jc w:val="both"/>
              <w:rPr>
                <w:b/>
                <w:sz w:val="22"/>
                <w:szCs w:val="22"/>
                <w:u w:val="single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ШФ-20Г (20-1Г)</w:t>
            </w:r>
            <w:r w:rsidRPr="0064097E">
              <w:rPr>
                <w:b/>
                <w:sz w:val="22"/>
                <w:szCs w:val="22"/>
                <w:u w:val="single"/>
                <w:lang w:val="uk-UA"/>
              </w:rPr>
              <w:tab/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 при температурі навколишнього повітря від + 50 до – 60 °С .</w:t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 xml:space="preserve">Механічна руйнівна сила              під час згинання, </w:t>
            </w:r>
            <w:proofErr w:type="spellStart"/>
            <w:r w:rsidRPr="006E4437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E4437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6E4437">
              <w:rPr>
                <w:sz w:val="22"/>
                <w:szCs w:val="22"/>
                <w:lang w:val="uk-UA"/>
              </w:rPr>
              <w:t>не менше</w:t>
            </w:r>
            <w:r>
              <w:rPr>
                <w:sz w:val="22"/>
                <w:szCs w:val="22"/>
                <w:lang w:val="uk-UA"/>
              </w:rPr>
              <w:t xml:space="preserve"> – 13;</w:t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>Номінальна напруга, кВ</w:t>
            </w:r>
            <w:r>
              <w:rPr>
                <w:sz w:val="22"/>
                <w:szCs w:val="22"/>
                <w:lang w:val="uk-UA"/>
              </w:rPr>
              <w:t xml:space="preserve"> - 20;</w:t>
            </w:r>
          </w:p>
          <w:p w:rsidR="000C59B1" w:rsidRDefault="000C59B1" w:rsidP="000C59B1">
            <w:pPr>
              <w:jc w:val="center"/>
              <w:rPr>
                <w:lang w:val="uk-UA"/>
              </w:rPr>
            </w:pPr>
            <w:proofErr w:type="spellStart"/>
            <w:r w:rsidRPr="006E4437">
              <w:rPr>
                <w:sz w:val="22"/>
                <w:szCs w:val="22"/>
                <w:lang w:val="uk-UA"/>
              </w:rPr>
              <w:t>Витримуюча</w:t>
            </w:r>
            <w:proofErr w:type="spellEnd"/>
            <w:r w:rsidRPr="006E4437">
              <w:rPr>
                <w:sz w:val="22"/>
                <w:szCs w:val="22"/>
                <w:lang w:val="uk-UA"/>
              </w:rPr>
              <w:t xml:space="preserve"> напруга, кВ  не менше                   </w:t>
            </w:r>
            <w:r>
              <w:rPr>
                <w:sz w:val="22"/>
                <w:szCs w:val="22"/>
                <w:lang w:val="uk-UA"/>
              </w:rPr>
              <w:t xml:space="preserve">               (в сухому стані/</w:t>
            </w:r>
            <w:r w:rsidRPr="006E4437">
              <w:rPr>
                <w:sz w:val="22"/>
                <w:szCs w:val="22"/>
                <w:lang w:val="uk-UA"/>
              </w:rPr>
              <w:t>під дощем/ім</w:t>
            </w:r>
            <w:r>
              <w:rPr>
                <w:sz w:val="22"/>
                <w:szCs w:val="22"/>
                <w:lang w:val="uk-UA"/>
              </w:rPr>
              <w:t>пульсна) – 85/65/125;</w:t>
            </w:r>
            <w:r>
              <w:t xml:space="preserve"> </w:t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 xml:space="preserve">Пробивна напруга промислової частоти, кВ 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6E4437">
              <w:rPr>
                <w:sz w:val="22"/>
                <w:szCs w:val="22"/>
                <w:lang w:val="uk-UA"/>
              </w:rPr>
              <w:t>не менше</w:t>
            </w:r>
            <w:r>
              <w:rPr>
                <w:sz w:val="22"/>
                <w:szCs w:val="22"/>
                <w:lang w:val="uk-UA"/>
              </w:rPr>
              <w:t xml:space="preserve"> – 160;</w:t>
            </w:r>
            <w:r w:rsidRPr="006E4437">
              <w:rPr>
                <w:sz w:val="22"/>
                <w:szCs w:val="22"/>
                <w:lang w:val="uk-UA"/>
              </w:rPr>
              <w:t xml:space="preserve"> </w:t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>Довжина шляху витоку, мм не менше</w:t>
            </w:r>
            <w:r>
              <w:rPr>
                <w:sz w:val="22"/>
                <w:szCs w:val="22"/>
                <w:lang w:val="uk-UA"/>
              </w:rPr>
              <w:t xml:space="preserve"> – 400;</w:t>
            </w:r>
          </w:p>
          <w:p w:rsidR="000C59B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6E4437">
              <w:rPr>
                <w:sz w:val="22"/>
                <w:szCs w:val="22"/>
                <w:lang w:val="uk-UA"/>
              </w:rPr>
              <w:t xml:space="preserve">Маса, кг </w:t>
            </w:r>
            <w:r>
              <w:rPr>
                <w:sz w:val="22"/>
                <w:szCs w:val="22"/>
                <w:lang w:val="uk-UA"/>
              </w:rPr>
              <w:t xml:space="preserve">- </w:t>
            </w:r>
            <w:r w:rsidRPr="006E4437">
              <w:rPr>
                <w:sz w:val="22"/>
                <w:szCs w:val="22"/>
                <w:lang w:val="uk-UA"/>
              </w:rPr>
              <w:t>не більше</w:t>
            </w:r>
            <w:r>
              <w:rPr>
                <w:sz w:val="22"/>
                <w:szCs w:val="22"/>
                <w:lang w:val="uk-UA"/>
              </w:rPr>
              <w:t xml:space="preserve"> 3,5</w:t>
            </w:r>
          </w:p>
          <w:p w:rsidR="000C59B1" w:rsidRPr="00FC45C1" w:rsidRDefault="000C59B1" w:rsidP="000C59B1">
            <w:pPr>
              <w:jc w:val="center"/>
              <w:rPr>
                <w:sz w:val="22"/>
                <w:szCs w:val="22"/>
                <w:lang w:val="uk-UA"/>
              </w:rPr>
            </w:pPr>
            <w:r w:rsidRPr="00FC45C1">
              <w:rPr>
                <w:sz w:val="22"/>
                <w:szCs w:val="22"/>
                <w:lang w:val="uk-UA"/>
              </w:rPr>
              <w:t>Гарантійні зобов’язання</w:t>
            </w:r>
            <w:r>
              <w:rPr>
                <w:sz w:val="22"/>
                <w:szCs w:val="22"/>
                <w:lang w:val="uk-UA"/>
              </w:rPr>
              <w:t>:</w:t>
            </w:r>
            <w:r w:rsidRPr="00FC45C1">
              <w:rPr>
                <w:sz w:val="22"/>
                <w:szCs w:val="22"/>
                <w:lang w:val="uk-UA"/>
              </w:rPr>
              <w:tab/>
            </w:r>
          </w:p>
          <w:p w:rsidR="0064097E" w:rsidRDefault="000C59B1" w:rsidP="000C59B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FC45C1">
              <w:rPr>
                <w:sz w:val="22"/>
                <w:szCs w:val="22"/>
                <w:lang w:val="uk-UA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64097E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Default="00EA6244" w:rsidP="000259B5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0C59B1" w:rsidRPr="000C59B1" w:rsidRDefault="000C59B1" w:rsidP="000259B5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FC3B41" w:rsidRPr="000C59B1" w:rsidRDefault="000C59B1" w:rsidP="000C59B1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0C59B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141 960,00 грн. з ПДВ; 118 300,00 грн. без ПДВ</w:t>
            </w: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FF064C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>За результатами ма</w:t>
            </w:r>
            <w:r w:rsidR="00FF064C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3F413B"/>
    <w:rsid w:val="005070EC"/>
    <w:rsid w:val="005177A6"/>
    <w:rsid w:val="00522E38"/>
    <w:rsid w:val="005372FA"/>
    <w:rsid w:val="00540A91"/>
    <w:rsid w:val="00562F2C"/>
    <w:rsid w:val="00602087"/>
    <w:rsid w:val="0064097E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  <w:rsid w:val="00FF0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2023-05-04T11:54:00Z</cp:lastPrinted>
  <dcterms:created xsi:type="dcterms:W3CDTF">2023-05-10T11:32:00Z</dcterms:created>
  <dcterms:modified xsi:type="dcterms:W3CDTF">2023-05-10T11:32:00Z</dcterms:modified>
</cp:coreProperties>
</file>