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7C1" w:rsidRDefault="00F713C8" w:rsidP="00FB72A1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– </w:t>
      </w:r>
      <w:r w:rsidR="005E7E35" w:rsidRPr="005E7E35">
        <w:rPr>
          <w:b/>
          <w:sz w:val="28"/>
          <w:szCs w:val="28"/>
        </w:rPr>
        <w:t>441</w:t>
      </w:r>
      <w:r w:rsidR="009B69AC">
        <w:rPr>
          <w:b/>
          <w:sz w:val="28"/>
          <w:szCs w:val="28"/>
          <w:lang w:val="uk-UA"/>
        </w:rPr>
        <w:t>1</w:t>
      </w:r>
      <w:r w:rsidR="00C2217A">
        <w:rPr>
          <w:b/>
          <w:sz w:val="28"/>
          <w:szCs w:val="28"/>
          <w:lang w:val="uk-UA"/>
        </w:rPr>
        <w:t>0000</w:t>
      </w:r>
      <w:r w:rsidR="00C458F7">
        <w:rPr>
          <w:b/>
          <w:sz w:val="28"/>
          <w:szCs w:val="28"/>
        </w:rPr>
        <w:t>-</w:t>
      </w:r>
      <w:r w:rsidR="009B69AC">
        <w:rPr>
          <w:b/>
          <w:sz w:val="28"/>
          <w:szCs w:val="28"/>
          <w:lang w:val="uk-UA"/>
        </w:rPr>
        <w:t>4</w:t>
      </w:r>
      <w:r w:rsidRPr="00A54BB1">
        <w:rPr>
          <w:b/>
          <w:sz w:val="28"/>
          <w:szCs w:val="28"/>
          <w:lang w:val="uk-UA"/>
        </w:rPr>
        <w:t xml:space="preserve"> «</w:t>
      </w:r>
      <w:r w:rsidR="009B69AC">
        <w:rPr>
          <w:b/>
          <w:sz w:val="28"/>
          <w:szCs w:val="28"/>
          <w:lang w:val="uk-UA"/>
        </w:rPr>
        <w:t>Конструкційні матеріали</w:t>
      </w:r>
      <w:r w:rsidRPr="00A54BB1">
        <w:rPr>
          <w:b/>
          <w:sz w:val="28"/>
          <w:szCs w:val="28"/>
          <w:lang w:val="uk-UA"/>
        </w:rPr>
        <w:t xml:space="preserve">» </w:t>
      </w:r>
    </w:p>
    <w:p w:rsidR="0001622E" w:rsidRDefault="00F713C8" w:rsidP="00FB72A1">
      <w:pPr>
        <w:jc w:val="center"/>
        <w:rPr>
          <w:b/>
          <w:sz w:val="28"/>
          <w:szCs w:val="28"/>
          <w:lang w:val="uk-UA"/>
        </w:rPr>
      </w:pPr>
      <w:r w:rsidRPr="00A54BB1">
        <w:rPr>
          <w:b/>
          <w:sz w:val="28"/>
          <w:szCs w:val="28"/>
          <w:lang w:val="uk-UA"/>
        </w:rPr>
        <w:t>(</w:t>
      </w:r>
      <w:r w:rsidR="009B69AC">
        <w:rPr>
          <w:b/>
          <w:sz w:val="28"/>
          <w:szCs w:val="28"/>
          <w:lang w:val="uk-UA"/>
        </w:rPr>
        <w:t>руберойд</w:t>
      </w:r>
      <w:r w:rsidR="00C458F7">
        <w:rPr>
          <w:b/>
          <w:sz w:val="28"/>
          <w:szCs w:val="28"/>
          <w:lang w:val="uk-UA"/>
        </w:rPr>
        <w:t>)</w:t>
      </w:r>
    </w:p>
    <w:p w:rsidR="00F409B4" w:rsidRDefault="00F409B4" w:rsidP="00FB72A1">
      <w:pPr>
        <w:jc w:val="center"/>
        <w:rPr>
          <w:b/>
          <w:sz w:val="28"/>
          <w:szCs w:val="28"/>
          <w:lang w:val="uk-UA"/>
        </w:rPr>
      </w:pPr>
    </w:p>
    <w:bookmarkStart w:id="0" w:name="_GoBack"/>
    <w:p w:rsidR="00B90DE1" w:rsidRPr="00F409B4" w:rsidRDefault="00F409B4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F409B4">
        <w:rPr>
          <w:rFonts w:ascii="Times New Roman" w:hAnsi="Times New Roman"/>
          <w:sz w:val="28"/>
          <w:szCs w:val="28"/>
        </w:rPr>
        <w:fldChar w:fldCharType="begin"/>
      </w:r>
      <w:r w:rsidRPr="00F409B4">
        <w:rPr>
          <w:rFonts w:ascii="Times New Roman" w:hAnsi="Times New Roman"/>
          <w:sz w:val="28"/>
          <w:szCs w:val="28"/>
        </w:rPr>
        <w:instrText xml:space="preserve"> HYPERLINK "http://prozorro.gov.ua/tender/UA-2023-05-17-010880-a/" </w:instrText>
      </w:r>
      <w:r w:rsidRPr="00F409B4">
        <w:rPr>
          <w:rFonts w:ascii="Times New Roman" w:hAnsi="Times New Roman"/>
          <w:sz w:val="28"/>
          <w:szCs w:val="28"/>
        </w:rPr>
        <w:fldChar w:fldCharType="separate"/>
      </w:r>
      <w:r w:rsidRPr="00F409B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UA-2023-05-17-010880-a</w:t>
      </w:r>
      <w:r w:rsidRPr="00F409B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F409B4" w:rsidRPr="00F409B4" w:rsidRDefault="00F409B4" w:rsidP="00FB72A1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01622E" w:rsidRDefault="0001622E" w:rsidP="0001622E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Вимоги до предмету закупівлі для проведення процедури закупівлі</w:t>
      </w:r>
    </w:p>
    <w:p w:rsidR="00FB72A1" w:rsidRPr="00FB72A1" w:rsidRDefault="00FB72A1" w:rsidP="00FB72A1">
      <w:pPr>
        <w:jc w:val="center"/>
        <w:rPr>
          <w:lang w:val="uk-UA"/>
        </w:rPr>
      </w:pPr>
    </w:p>
    <w:tbl>
      <w:tblPr>
        <w:tblStyle w:val="a4"/>
        <w:tblW w:w="15417" w:type="dxa"/>
        <w:tblLook w:val="04A0" w:firstRow="1" w:lastRow="0" w:firstColumn="1" w:lastColumn="0" w:noHBand="0" w:noVBand="1"/>
      </w:tblPr>
      <w:tblGrid>
        <w:gridCol w:w="11165"/>
        <w:gridCol w:w="4252"/>
      </w:tblGrid>
      <w:tr w:rsidR="00F713C8" w:rsidTr="00F409B4">
        <w:tc>
          <w:tcPr>
            <w:tcW w:w="11165" w:type="dxa"/>
          </w:tcPr>
          <w:p w:rsidR="00F713C8" w:rsidRPr="000259B5" w:rsidRDefault="00C41147" w:rsidP="00C41147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5C1409">
              <w:rPr>
                <w:b/>
                <w:lang w:val="uk-UA"/>
              </w:rPr>
              <w:t xml:space="preserve">Технічні та якісні характеристики </w:t>
            </w:r>
          </w:p>
        </w:tc>
        <w:tc>
          <w:tcPr>
            <w:tcW w:w="4252" w:type="dxa"/>
          </w:tcPr>
          <w:p w:rsidR="00F713C8" w:rsidRPr="00C41147" w:rsidRDefault="00F713C8" w:rsidP="00D47800">
            <w:pPr>
              <w:jc w:val="center"/>
              <w:rPr>
                <w:lang w:val="uk-UA"/>
              </w:rPr>
            </w:pPr>
            <w:r w:rsidRPr="00C41147">
              <w:rPr>
                <w:b/>
                <w:lang w:val="uk-UA"/>
              </w:rPr>
              <w:t>Обґрунтування</w:t>
            </w:r>
          </w:p>
        </w:tc>
      </w:tr>
      <w:tr w:rsidR="00C41147" w:rsidRPr="005B50FC" w:rsidTr="00F409B4">
        <w:trPr>
          <w:trHeight w:val="3292"/>
        </w:trPr>
        <w:tc>
          <w:tcPr>
            <w:tcW w:w="11165" w:type="dxa"/>
          </w:tcPr>
          <w:p w:rsidR="0019686E" w:rsidRPr="0019686E" w:rsidRDefault="0019686E" w:rsidP="0019686E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19686E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/>
              </w:rPr>
              <w:t>Руберойд РКК 350Б (або еквівалент) - о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сновне призначення </w:t>
            </w:r>
            <w:r w:rsidRPr="0019686E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- 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  <w:lang w:val="uk-UA"/>
              </w:rPr>
              <w:t>д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ля </w:t>
            </w:r>
            <w:proofErr w:type="spellStart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верхнього</w:t>
            </w:r>
            <w:proofErr w:type="spellEnd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шару </w:t>
            </w:r>
            <w:proofErr w:type="spellStart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>покрівельного</w:t>
            </w:r>
            <w:proofErr w:type="spellEnd"/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8F9FA"/>
              </w:rPr>
              <w:t xml:space="preserve"> килима</w:t>
            </w:r>
            <w:r w:rsidRPr="0019686E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Основа –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кровельний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картон (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граматура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 350 г/м2) просочений бітумом марки БНД 90/130.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Покривний шар – будівельний бітум БНД – 90/10.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Захисний шар – пісок та гранітна крихта. 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Вид посипання- Грубозерниста з лицьового боку і пилоподібна або дрібнозернистий з нижньої сторони полотна.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Руберойд випускають в рулонах шириною 1000, 1025 і 1050 мм. Граничне відхилення по ширині полотна ± 5 мм.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Марка картону 350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Загальна площа рулону руберойду марок повинна бути (10,0 ± 0,5) м2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Розривна сила при розтягуванні, Н (кгс), не менше 313(32)</w:t>
            </w:r>
          </w:p>
          <w:p w:rsidR="0019686E" w:rsidRPr="00250BE5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 xml:space="preserve">Вага 1 </w:t>
            </w:r>
            <w:proofErr w:type="spellStart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м.п</w:t>
            </w:r>
            <w:proofErr w:type="spellEnd"/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. – 1,5-2 кг.</w:t>
            </w:r>
          </w:p>
          <w:p w:rsidR="0019686E" w:rsidRPr="00073633" w:rsidRDefault="0019686E" w:rsidP="0019686E">
            <w:pPr>
              <w:pStyle w:val="HTML"/>
              <w:shd w:val="clear" w:color="auto" w:fill="F8F9FA"/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250BE5">
              <w:rPr>
                <w:rFonts w:ascii="Times New Roman" w:hAnsi="Times New Roman" w:cs="Times New Roman"/>
                <w:color w:val="222222"/>
                <w:sz w:val="24"/>
                <w:szCs w:val="24"/>
                <w:lang w:val="uk-UA"/>
              </w:rPr>
              <w:t>Втрата посипки, г / зразок, не більше 2,0-3,0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Мінімальна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міцкість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на розрив 320 Н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Поглинання вологи не більше 25 г на квадратний метр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 xml:space="preserve">Вага з бітумним просоченням повинен бути в межах від 500 г до 1 кг на 1 м2. 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Стійкість для згинання. Навколо лінії згину на відстані 20-30 мм не повинно бути тріщин.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Щільність руберойду повинна знаходитися в межах 300-400 г/м2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Міждержавний ДСТУ на руберойд – 109923-93.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Руберойд –гнучкий багатошаровий будматеріал, виготовлений шляхом просочення тугоплавким бітумом з полімерами спеціального будівельного картону. Гідроізоляційний матеріал випускається в рулонах. Присипка необхідна, щоб запобігти злипання шарів під час зберігання або транспортування.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До переваг руберойду відносять: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lastRenderedPageBreak/>
              <w:t>Гнучкічть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– можна провести гідроізоляцію об’єкта </w:t>
            </w:r>
            <w:proofErr w:type="spellStart"/>
            <w:r>
              <w:rPr>
                <w:rFonts w:ascii="Times New Roman" w:hAnsi="Times New Roman"/>
                <w:color w:val="222222"/>
                <w:lang w:val="uk-UA"/>
              </w:rPr>
              <w:t>зь</w:t>
            </w:r>
            <w:proofErr w:type="spellEnd"/>
            <w:r>
              <w:rPr>
                <w:rFonts w:ascii="Times New Roman" w:hAnsi="Times New Roman"/>
                <w:color w:val="222222"/>
                <w:lang w:val="uk-UA"/>
              </w:rPr>
              <w:t xml:space="preserve"> будь-якою конфігурацією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Довговічність – при дотриманні правил експлуатації руберойдового покриття може служити десятиліттями, забезпечуючи захист від вологи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Універсальність – рулонне покриття підійде для гідроізоляції дахів, фундаменту, підвалу та інших частин будівель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Відмінні гідроізоляційні властивості.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Простий монтаж.</w:t>
            </w:r>
          </w:p>
          <w:p w:rsidR="0019686E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Низька вартість</w:t>
            </w:r>
          </w:p>
          <w:p w:rsidR="0019686E" w:rsidRPr="00D748A0" w:rsidRDefault="0019686E" w:rsidP="0019686E">
            <w:pPr>
              <w:pStyle w:val="2"/>
              <w:spacing w:line="240" w:lineRule="auto"/>
              <w:rPr>
                <w:rFonts w:ascii="Times New Roman" w:hAnsi="Times New Roman"/>
                <w:color w:val="222222"/>
                <w:lang w:val="uk-UA"/>
              </w:rPr>
            </w:pPr>
            <w:r>
              <w:rPr>
                <w:rFonts w:ascii="Times New Roman" w:hAnsi="Times New Roman"/>
                <w:color w:val="222222"/>
                <w:lang w:val="uk-UA"/>
              </w:rPr>
              <w:t>Серед недоліків – низька стійкість до механічних пошкоджень, невисокий рівень пожежної безпеки та не особливо естетичний вигляд.</w:t>
            </w:r>
          </w:p>
          <w:p w:rsidR="0019686E" w:rsidRPr="00250BE5" w:rsidRDefault="0019686E" w:rsidP="0019686E">
            <w:pPr>
              <w:tabs>
                <w:tab w:val="left" w:pos="1418"/>
                <w:tab w:val="num" w:pos="1637"/>
              </w:tabs>
              <w:jc w:val="both"/>
              <w:rPr>
                <w:color w:val="222222"/>
                <w:lang w:val="uk-UA"/>
              </w:rPr>
            </w:pPr>
            <w:r w:rsidRPr="00250BE5">
              <w:rPr>
                <w:color w:val="222222"/>
                <w:lang w:val="uk-UA"/>
              </w:rPr>
              <w:t>Гарантійний строк зберігання повинен становити не менше 12 місяців від дати отримання кінцевим споживачем.</w:t>
            </w:r>
          </w:p>
          <w:p w:rsidR="0019686E" w:rsidRPr="00250BE5" w:rsidRDefault="0019686E" w:rsidP="0019686E">
            <w:pPr>
              <w:tabs>
                <w:tab w:val="left" w:pos="1418"/>
                <w:tab w:val="num" w:pos="1637"/>
              </w:tabs>
              <w:jc w:val="both"/>
              <w:rPr>
                <w:color w:val="222222"/>
                <w:lang w:val="uk-UA"/>
              </w:rPr>
            </w:pPr>
            <w:r w:rsidRPr="00250BE5">
              <w:rPr>
                <w:color w:val="222222"/>
                <w:lang w:val="uk-UA"/>
              </w:rPr>
              <w:t>Гарантійний термін експлуатації не менше 24 місяців від дати введення в експлуатацію.</w:t>
            </w:r>
          </w:p>
          <w:p w:rsidR="00C41147" w:rsidRPr="00744283" w:rsidRDefault="0019686E" w:rsidP="0019686E">
            <w:pPr>
              <w:pStyle w:val="HTML"/>
              <w:shd w:val="clear" w:color="auto" w:fill="F8F9FA"/>
              <w:rPr>
                <w:lang w:val="uk-UA"/>
              </w:rPr>
            </w:pPr>
            <w:r w:rsidRPr="00A407E7">
              <w:rPr>
                <w:rFonts w:ascii="Times New Roman" w:hAnsi="Times New Roman" w:cs="Times New Roman"/>
                <w:snapToGrid w:val="0"/>
                <w:sz w:val="24"/>
                <w:szCs w:val="24"/>
                <w:lang w:val="uk-UA"/>
              </w:rPr>
              <w:t>Рулонні покрівельні матеріали (такі як руберойд) необхідно ставити вертикально</w:t>
            </w:r>
            <w:r w:rsidRPr="00A407E7">
              <w:rPr>
                <w:color w:val="222222"/>
                <w:sz w:val="24"/>
                <w:szCs w:val="24"/>
              </w:rPr>
              <w:t>.</w:t>
            </w:r>
          </w:p>
        </w:tc>
        <w:tc>
          <w:tcPr>
            <w:tcW w:w="4252" w:type="dxa"/>
          </w:tcPr>
          <w:p w:rsidR="00C41147" w:rsidRDefault="00C41147" w:rsidP="00D03AE1">
            <w:pPr>
              <w:rPr>
                <w:rFonts w:ascii="Times New Roman" w:hAnsi="Times New Roman"/>
                <w:lang w:val="uk-UA"/>
              </w:rPr>
            </w:pPr>
          </w:p>
          <w:p w:rsidR="00C41147" w:rsidRPr="002F391C" w:rsidRDefault="00C41147" w:rsidP="00D03AE1">
            <w:pPr>
              <w:rPr>
                <w:sz w:val="22"/>
                <w:szCs w:val="22"/>
                <w:lang w:val="uk-UA"/>
              </w:rPr>
            </w:pPr>
            <w:r w:rsidRPr="009C2768">
              <w:rPr>
                <w:rFonts w:ascii="Times New Roman" w:hAnsi="Times New Roman"/>
              </w:rPr>
              <w:t xml:space="preserve">Для </w:t>
            </w:r>
            <w:proofErr w:type="spellStart"/>
            <w:r w:rsidRPr="009C2768">
              <w:rPr>
                <w:rFonts w:ascii="Times New Roman" w:hAnsi="Times New Roman"/>
              </w:rPr>
              <w:t>забезпечення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ремонтних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робіт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згідно</w:t>
            </w:r>
            <w:proofErr w:type="spellEnd"/>
            <w:r w:rsidRPr="009C2768">
              <w:rPr>
                <w:rFonts w:ascii="Times New Roman" w:hAnsi="Times New Roman"/>
              </w:rPr>
              <w:t xml:space="preserve"> </w:t>
            </w:r>
            <w:proofErr w:type="spellStart"/>
            <w:r w:rsidRPr="009C2768">
              <w:rPr>
                <w:rFonts w:ascii="Times New Roman" w:hAnsi="Times New Roman"/>
              </w:rPr>
              <w:t>планів</w:t>
            </w:r>
            <w:proofErr w:type="spellEnd"/>
            <w:r w:rsidRPr="009C2768">
              <w:rPr>
                <w:rFonts w:ascii="Times New Roman" w:hAnsi="Times New Roman"/>
              </w:rPr>
              <w:t xml:space="preserve"> на 2023 </w:t>
            </w:r>
            <w:proofErr w:type="spellStart"/>
            <w:proofErr w:type="gramStart"/>
            <w:r w:rsidRPr="009C2768">
              <w:rPr>
                <w:rFonts w:ascii="Times New Roman" w:hAnsi="Times New Roman"/>
              </w:rPr>
              <w:t>р</w:t>
            </w:r>
            <w:proofErr w:type="gramEnd"/>
            <w:r w:rsidRPr="009C2768">
              <w:rPr>
                <w:rFonts w:ascii="Times New Roman" w:hAnsi="Times New Roman"/>
              </w:rPr>
              <w:t>ік</w:t>
            </w:r>
            <w:proofErr w:type="spellEnd"/>
          </w:p>
          <w:p w:rsidR="00C41147" w:rsidRDefault="00C41147" w:rsidP="00D47800">
            <w:pPr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 xml:space="preserve"> </w:t>
            </w:r>
          </w:p>
          <w:p w:rsidR="00C41147" w:rsidRPr="002F391C" w:rsidRDefault="00C41147" w:rsidP="00D47800">
            <w:pPr>
              <w:rPr>
                <w:sz w:val="22"/>
                <w:szCs w:val="22"/>
                <w:lang w:val="uk-UA"/>
              </w:rPr>
            </w:pPr>
          </w:p>
        </w:tc>
      </w:tr>
      <w:tr w:rsidR="00F713C8" w:rsidRPr="002F391C" w:rsidTr="00F409B4">
        <w:tc>
          <w:tcPr>
            <w:tcW w:w="11165" w:type="dxa"/>
          </w:tcPr>
          <w:p w:rsidR="00F713C8" w:rsidRDefault="00F713C8" w:rsidP="00D47800">
            <w:pPr>
              <w:rPr>
                <w:u w:val="single"/>
                <w:lang w:val="uk-UA"/>
              </w:rPr>
            </w:pPr>
          </w:p>
          <w:p w:rsidR="00F713C8" w:rsidRPr="0083634D" w:rsidRDefault="00F713C8" w:rsidP="00D47800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  <w:r w:rsidR="0019686E">
              <w:rPr>
                <w:sz w:val="22"/>
                <w:szCs w:val="22"/>
                <w:lang w:val="uk-UA"/>
              </w:rPr>
              <w:t>:15 168,00</w:t>
            </w:r>
            <w:r w:rsidR="00423F61">
              <w:rPr>
                <w:sz w:val="22"/>
                <w:szCs w:val="22"/>
                <w:lang w:val="uk-UA"/>
              </w:rPr>
              <w:t xml:space="preserve"> </w:t>
            </w:r>
            <w:r w:rsidR="00423F61" w:rsidRPr="00423F61">
              <w:rPr>
                <w:sz w:val="22"/>
                <w:szCs w:val="22"/>
                <w:lang w:val="uk-UA"/>
              </w:rPr>
              <w:t xml:space="preserve"> </w:t>
            </w:r>
            <w:r w:rsidR="0001622E">
              <w:rPr>
                <w:sz w:val="22"/>
                <w:szCs w:val="22"/>
                <w:lang w:val="uk-UA"/>
              </w:rPr>
              <w:t>грн</w:t>
            </w:r>
            <w:r w:rsidR="00397BFC">
              <w:rPr>
                <w:sz w:val="22"/>
                <w:szCs w:val="22"/>
                <w:lang w:val="uk-UA"/>
              </w:rPr>
              <w:t>.</w:t>
            </w:r>
            <w:r w:rsidR="003D638B">
              <w:rPr>
                <w:sz w:val="22"/>
                <w:szCs w:val="22"/>
                <w:lang w:val="uk-UA"/>
              </w:rPr>
              <w:t xml:space="preserve"> з </w:t>
            </w:r>
            <w:r w:rsidR="003C7C5E">
              <w:rPr>
                <w:sz w:val="22"/>
                <w:szCs w:val="22"/>
                <w:lang w:val="uk-UA"/>
              </w:rPr>
              <w:t>ПДВ</w:t>
            </w:r>
            <w:r w:rsidRPr="0083634D">
              <w:rPr>
                <w:sz w:val="22"/>
                <w:szCs w:val="22"/>
                <w:lang w:val="uk-UA"/>
              </w:rPr>
              <w:t xml:space="preserve"> </w:t>
            </w:r>
          </w:p>
          <w:p w:rsidR="00F713C8" w:rsidRPr="002F391C" w:rsidRDefault="00F713C8" w:rsidP="00D47800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2" w:type="dxa"/>
          </w:tcPr>
          <w:p w:rsid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  <w:p w:rsidR="00F713C8" w:rsidRDefault="00F713C8" w:rsidP="00774DCC">
            <w:pPr>
              <w:rPr>
                <w:lang w:val="uk-UA"/>
              </w:rPr>
            </w:pPr>
            <w:r w:rsidRPr="00397ABF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B0789C">
              <w:rPr>
                <w:sz w:val="22"/>
                <w:szCs w:val="22"/>
                <w:lang w:val="uk-UA"/>
              </w:rPr>
              <w:t xml:space="preserve">  для належного забезпечення потреб </w:t>
            </w:r>
            <w:r w:rsidR="00487B67"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B0789C">
              <w:t>під</w:t>
            </w:r>
            <w:proofErr w:type="spellEnd"/>
            <w:r w:rsidR="00B0789C">
              <w:t xml:space="preserve"> час </w:t>
            </w:r>
            <w:proofErr w:type="spellStart"/>
            <w:r w:rsidR="00B0789C">
              <w:t>дії</w:t>
            </w:r>
            <w:proofErr w:type="spellEnd"/>
            <w:r w:rsidR="00B0789C">
              <w:t xml:space="preserve"> правового режиму </w:t>
            </w:r>
            <w:proofErr w:type="spellStart"/>
            <w:r w:rsidR="00B0789C">
              <w:t>воєнного</w:t>
            </w:r>
            <w:proofErr w:type="spellEnd"/>
            <w:r w:rsidR="00B0789C">
              <w:t xml:space="preserve"> стану</w:t>
            </w:r>
          </w:p>
          <w:p w:rsidR="006D0726" w:rsidRPr="006D0726" w:rsidRDefault="006D0726" w:rsidP="00774DCC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F713C8" w:rsidRDefault="00F713C8" w:rsidP="00F713C8">
      <w:pPr>
        <w:rPr>
          <w:sz w:val="22"/>
          <w:szCs w:val="22"/>
          <w:lang w:val="uk-UA"/>
        </w:rPr>
      </w:pPr>
    </w:p>
    <w:p w:rsidR="00423F61" w:rsidRDefault="00423F61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F713C8" w:rsidRDefault="00F713C8" w:rsidP="00F713C8">
      <w:pPr>
        <w:rPr>
          <w:sz w:val="22"/>
          <w:szCs w:val="22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p w:rsidR="00277687" w:rsidRDefault="00277687" w:rsidP="00277687">
      <w:pPr>
        <w:jc w:val="center"/>
        <w:rPr>
          <w:b/>
          <w:sz w:val="28"/>
          <w:szCs w:val="28"/>
          <w:lang w:val="uk-UA"/>
        </w:rPr>
      </w:pPr>
    </w:p>
    <w:sectPr w:rsidR="00277687" w:rsidSect="002227BD">
      <w:pgSz w:w="16838" w:h="11906" w:orient="landscape"/>
      <w:pgMar w:top="993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22E"/>
    <w:rsid w:val="000259B5"/>
    <w:rsid w:val="000D69A0"/>
    <w:rsid w:val="000F4DAC"/>
    <w:rsid w:val="00173A3C"/>
    <w:rsid w:val="0019686E"/>
    <w:rsid w:val="002227BD"/>
    <w:rsid w:val="00233D82"/>
    <w:rsid w:val="002450B6"/>
    <w:rsid w:val="00277687"/>
    <w:rsid w:val="002F391C"/>
    <w:rsid w:val="00315CAA"/>
    <w:rsid w:val="00364978"/>
    <w:rsid w:val="00397BFC"/>
    <w:rsid w:val="003C7C5E"/>
    <w:rsid w:val="003D638B"/>
    <w:rsid w:val="003F224A"/>
    <w:rsid w:val="00423F61"/>
    <w:rsid w:val="00487B67"/>
    <w:rsid w:val="004A1E52"/>
    <w:rsid w:val="005B50FC"/>
    <w:rsid w:val="005E7E35"/>
    <w:rsid w:val="006C3CBE"/>
    <w:rsid w:val="006D0726"/>
    <w:rsid w:val="00701AE5"/>
    <w:rsid w:val="007267C0"/>
    <w:rsid w:val="00744283"/>
    <w:rsid w:val="00774DCC"/>
    <w:rsid w:val="00820672"/>
    <w:rsid w:val="0083634D"/>
    <w:rsid w:val="008F3E3E"/>
    <w:rsid w:val="008F5881"/>
    <w:rsid w:val="008F70CC"/>
    <w:rsid w:val="00950AB6"/>
    <w:rsid w:val="00987449"/>
    <w:rsid w:val="009B69AC"/>
    <w:rsid w:val="009D796F"/>
    <w:rsid w:val="00A54BB1"/>
    <w:rsid w:val="00AA108F"/>
    <w:rsid w:val="00AB44BA"/>
    <w:rsid w:val="00AD3677"/>
    <w:rsid w:val="00B0789C"/>
    <w:rsid w:val="00B62EE3"/>
    <w:rsid w:val="00B90DE1"/>
    <w:rsid w:val="00B919BD"/>
    <w:rsid w:val="00BB17C1"/>
    <w:rsid w:val="00C2217A"/>
    <w:rsid w:val="00C41147"/>
    <w:rsid w:val="00C458F7"/>
    <w:rsid w:val="00C85EFA"/>
    <w:rsid w:val="00C97E6E"/>
    <w:rsid w:val="00CB5303"/>
    <w:rsid w:val="00CD453B"/>
    <w:rsid w:val="00D03AE1"/>
    <w:rsid w:val="00D44F4D"/>
    <w:rsid w:val="00DC5AAE"/>
    <w:rsid w:val="00EA6244"/>
    <w:rsid w:val="00EE3787"/>
    <w:rsid w:val="00F40590"/>
    <w:rsid w:val="00F409B4"/>
    <w:rsid w:val="00F54540"/>
    <w:rsid w:val="00F713C8"/>
    <w:rsid w:val="00FB7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rsid w:val="0019686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9686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196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19686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277687"/>
    <w:pPr>
      <w:autoSpaceDE/>
      <w:autoSpaceDN/>
      <w:adjustRightInd/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B44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4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768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2"/>
    <w:basedOn w:val="a"/>
    <w:link w:val="20"/>
    <w:rsid w:val="0019686E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9686E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rsid w:val="0019686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rsid w:val="0019686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2022-01-12T14:10:00Z</cp:lastPrinted>
  <dcterms:created xsi:type="dcterms:W3CDTF">2023-06-07T05:30:00Z</dcterms:created>
  <dcterms:modified xsi:type="dcterms:W3CDTF">2023-06-07T05:30:00Z</dcterms:modified>
</cp:coreProperties>
</file>