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Pr="00E9160E" w:rsidRDefault="00016180" w:rsidP="000B7713">
      <w:pPr>
        <w:jc w:val="center"/>
        <w:rPr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 xml:space="preserve">Код </w:t>
      </w:r>
      <w:r w:rsidR="00FF123E" w:rsidRPr="00FF123E">
        <w:rPr>
          <w:rFonts w:ascii="Times New Roman" w:hAnsi="Times New Roman"/>
          <w:b/>
          <w:sz w:val="32"/>
          <w:szCs w:val="32"/>
        </w:rPr>
        <w:t>ДК 021:2015 – 30190000-7 «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Офісне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устаткування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та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приладдя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proofErr w:type="gramStart"/>
      <w:r w:rsidR="00FF123E" w:rsidRPr="00FF123E">
        <w:rPr>
          <w:rFonts w:ascii="Times New Roman" w:hAnsi="Times New Roman"/>
          <w:b/>
          <w:sz w:val="32"/>
          <w:szCs w:val="32"/>
        </w:rPr>
        <w:t>р</w:t>
      </w:r>
      <w:proofErr w:type="gramEnd"/>
      <w:r w:rsidR="00FF123E" w:rsidRPr="00FF123E">
        <w:rPr>
          <w:rFonts w:ascii="Times New Roman" w:hAnsi="Times New Roman"/>
          <w:b/>
          <w:sz w:val="32"/>
          <w:szCs w:val="32"/>
        </w:rPr>
        <w:t>ізне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» (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стрічка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телетайпна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)</w:t>
      </w:r>
    </w:p>
    <w:bookmarkStart w:id="0" w:name="_GoBack"/>
    <w:p w:rsidR="000259B5" w:rsidRPr="003F757A" w:rsidRDefault="003F757A" w:rsidP="000B7713">
      <w:pPr>
        <w:jc w:val="center"/>
        <w:rPr>
          <w:rStyle w:val="a3"/>
          <w:rFonts w:ascii="Times New Roman" w:hAnsi="Times New Roman"/>
          <w:color w:val="auto"/>
          <w:sz w:val="32"/>
          <w:szCs w:val="32"/>
          <w:lang w:val="uk-UA"/>
        </w:rPr>
      </w:pPr>
      <w:r w:rsidRPr="003F757A">
        <w:rPr>
          <w:rFonts w:ascii="Times New Roman" w:hAnsi="Times New Roman"/>
          <w:sz w:val="32"/>
          <w:szCs w:val="32"/>
        </w:rPr>
        <w:fldChar w:fldCharType="begin"/>
      </w:r>
      <w:r w:rsidRPr="003F757A">
        <w:rPr>
          <w:rFonts w:ascii="Times New Roman" w:hAnsi="Times New Roman"/>
          <w:sz w:val="32"/>
          <w:szCs w:val="32"/>
        </w:rPr>
        <w:instrText xml:space="preserve"> HYPERLINK "http://prozorro.gov.ua/tender/UA-2023-05-01-005917-a/" </w:instrText>
      </w:r>
      <w:r w:rsidRPr="003F757A">
        <w:rPr>
          <w:rFonts w:ascii="Times New Roman" w:hAnsi="Times New Roman"/>
          <w:sz w:val="32"/>
          <w:szCs w:val="32"/>
        </w:rPr>
        <w:fldChar w:fldCharType="separate"/>
      </w:r>
      <w:r w:rsidRPr="003F757A">
        <w:rPr>
          <w:rStyle w:val="a3"/>
          <w:rFonts w:ascii="Times New Roman" w:hAnsi="Times New Roman"/>
          <w:sz w:val="32"/>
          <w:szCs w:val="32"/>
          <w:shd w:val="clear" w:color="auto" w:fill="FAFAFA"/>
        </w:rPr>
        <w:t>UA-2023-05-01-005917-a</w:t>
      </w:r>
      <w:r w:rsidRPr="003F757A">
        <w:rPr>
          <w:rFonts w:ascii="Times New Roman" w:hAnsi="Times New Roman"/>
          <w:sz w:val="32"/>
          <w:szCs w:val="32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E440B2" w:rsidRPr="000D0A67" w:rsidTr="00A650E1">
        <w:tc>
          <w:tcPr>
            <w:tcW w:w="11874" w:type="dxa"/>
          </w:tcPr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440B2" w:rsidRPr="00E34975" w:rsidRDefault="00E440B2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</w:rPr>
              <w:t>В</w:t>
            </w:r>
            <w:r w:rsidRPr="00FF123E">
              <w:rPr>
                <w:sz w:val="22"/>
                <w:szCs w:val="22"/>
                <w:lang w:val="uk-UA"/>
              </w:rPr>
              <w:t xml:space="preserve"> рулоні, шириною 210 мм, щільність 55г/</w:t>
            </w:r>
            <w:proofErr w:type="spellStart"/>
            <w:r w:rsidRPr="00FF123E">
              <w:rPr>
                <w:sz w:val="22"/>
                <w:szCs w:val="22"/>
                <w:lang w:val="uk-UA"/>
              </w:rPr>
              <w:t>м</w:t>
            </w:r>
            <w:proofErr w:type="gramStart"/>
            <w:r w:rsidRPr="00FF123E">
              <w:rPr>
                <w:sz w:val="22"/>
                <w:szCs w:val="22"/>
                <w:lang w:val="uk-UA"/>
              </w:rPr>
              <w:t>.к</w:t>
            </w:r>
            <w:proofErr w:type="gramEnd"/>
            <w:r w:rsidRPr="00FF123E">
              <w:rPr>
                <w:sz w:val="22"/>
                <w:szCs w:val="22"/>
                <w:lang w:val="uk-UA"/>
              </w:rPr>
              <w:t>в</w:t>
            </w:r>
            <w:proofErr w:type="spellEnd"/>
            <w:r w:rsidRPr="00FF123E">
              <w:rPr>
                <w:sz w:val="22"/>
                <w:szCs w:val="22"/>
                <w:lang w:val="uk-UA"/>
              </w:rPr>
              <w:t>, довжина 70 м</w:t>
            </w:r>
          </w:p>
        </w:tc>
        <w:tc>
          <w:tcPr>
            <w:tcW w:w="3685" w:type="dxa"/>
            <w:vMerge w:val="restart"/>
          </w:tcPr>
          <w:p w:rsidR="00E440B2" w:rsidRPr="000D0A67" w:rsidRDefault="00E440B2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 w:rsidRPr="00FF123E">
              <w:rPr>
                <w:rFonts w:ascii="Times New Roman" w:hAnsi="Times New Roman"/>
                <w:color w:val="202124"/>
                <w:lang w:val="uk-UA"/>
              </w:rPr>
              <w:t>Використовується для друку в телеграфних апаратах та АРМ-телеграфіста при прийомі/передачі телеграм та телеграм-попереджень, в обладнанні пристроїв виявлення нагрітих букс також використовується стрічка телетайпна. Загалом стрічка телетайпна використовується для забезпечення безпеки руху поїздів.</w:t>
            </w:r>
          </w:p>
          <w:p w:rsidR="00E440B2" w:rsidRPr="000D0A67" w:rsidRDefault="00E440B2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E440B2" w:rsidRPr="00A3161F" w:rsidTr="00A650E1">
        <w:tc>
          <w:tcPr>
            <w:tcW w:w="11874" w:type="dxa"/>
          </w:tcPr>
          <w:p w:rsidR="00E440B2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440B2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440B2" w:rsidRDefault="00E440B2" w:rsidP="001551CA">
            <w:pPr>
              <w:rPr>
                <w:rFonts w:cs="Calibri"/>
                <w:lang w:val="uk-UA"/>
              </w:rPr>
            </w:pPr>
          </w:p>
          <w:p w:rsidR="00E440B2" w:rsidRDefault="00E440B2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E440B2" w:rsidRPr="002F391C" w:rsidRDefault="00E440B2" w:rsidP="001551C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E440B2" w:rsidRPr="00E10BF5" w:rsidRDefault="00E440B2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440B2" w:rsidRPr="001E7733" w:rsidTr="000C2657">
        <w:trPr>
          <w:trHeight w:val="1916"/>
        </w:trPr>
        <w:tc>
          <w:tcPr>
            <w:tcW w:w="11874" w:type="dxa"/>
          </w:tcPr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440B2" w:rsidRPr="002F391C" w:rsidRDefault="00B02CE8" w:rsidP="000D2A30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594 414,90</w:t>
            </w:r>
            <w:r w:rsidR="00E440B2" w:rsidRPr="00E440B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грн. з ПДВ  </w:t>
            </w:r>
            <w:r w:rsidR="000D2A3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  <w:tc>
          <w:tcPr>
            <w:tcW w:w="3685" w:type="dxa"/>
            <w:vMerge/>
          </w:tcPr>
          <w:p w:rsidR="00E440B2" w:rsidRPr="00E112CB" w:rsidRDefault="00E440B2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0D2A30"/>
    <w:rsid w:val="001551CA"/>
    <w:rsid w:val="001653F6"/>
    <w:rsid w:val="001D563B"/>
    <w:rsid w:val="001E7733"/>
    <w:rsid w:val="0020097D"/>
    <w:rsid w:val="00241B52"/>
    <w:rsid w:val="002F391C"/>
    <w:rsid w:val="00323EB1"/>
    <w:rsid w:val="003E0712"/>
    <w:rsid w:val="003F757A"/>
    <w:rsid w:val="004B118F"/>
    <w:rsid w:val="004B3EB9"/>
    <w:rsid w:val="005D0FA2"/>
    <w:rsid w:val="0061068F"/>
    <w:rsid w:val="00675779"/>
    <w:rsid w:val="006C162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AA43F3"/>
    <w:rsid w:val="00B02CE8"/>
    <w:rsid w:val="00CB3B13"/>
    <w:rsid w:val="00D107C7"/>
    <w:rsid w:val="00E10BF5"/>
    <w:rsid w:val="00E112CB"/>
    <w:rsid w:val="00E17D85"/>
    <w:rsid w:val="00E34975"/>
    <w:rsid w:val="00E440B2"/>
    <w:rsid w:val="00E9160E"/>
    <w:rsid w:val="00EA6244"/>
    <w:rsid w:val="00EC4EFC"/>
    <w:rsid w:val="00EF37F7"/>
    <w:rsid w:val="00FB118D"/>
    <w:rsid w:val="00FB52BA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2022-12-13T07:49:00Z</cp:lastPrinted>
  <dcterms:created xsi:type="dcterms:W3CDTF">2023-06-26T05:11:00Z</dcterms:created>
  <dcterms:modified xsi:type="dcterms:W3CDTF">2023-06-26T05:11:00Z</dcterms:modified>
</cp:coreProperties>
</file>