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71" w:rsidRPr="00775130" w:rsidRDefault="00362471" w:rsidP="003624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751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Інформація щодо процедури закупівлі </w:t>
      </w:r>
    </w:p>
    <w:p w:rsidR="00362471" w:rsidRPr="00775130" w:rsidRDefault="00312F0B" w:rsidP="00312F0B">
      <w:pPr>
        <w:widowControl w:val="0"/>
        <w:tabs>
          <w:tab w:val="left" w:pos="885"/>
          <w:tab w:val="center" w:pos="5315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62471" w:rsidRPr="00775130">
        <w:rPr>
          <w:rFonts w:ascii="Times New Roman" w:eastAsia="Times New Roman" w:hAnsi="Times New Roman"/>
          <w:sz w:val="24"/>
          <w:szCs w:val="24"/>
          <w:lang w:eastAsia="ru-RU"/>
        </w:rPr>
        <w:t>на виконання Постанови КМУ від 11.10.2016 №710 (із змінами)</w:t>
      </w:r>
    </w:p>
    <w:p w:rsidR="0069145D" w:rsidRPr="00D243A7" w:rsidRDefault="0069145D" w:rsidP="0069145D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bookmarkStart w:id="0" w:name="ТекстовоеПоле175"/>
      <w:r w:rsidRPr="00D243A7">
        <w:rPr>
          <w:rFonts w:ascii="Times New Roman" w:eastAsiaTheme="minorHAnsi" w:hAnsi="Times New Roman"/>
          <w:b/>
          <w:bCs/>
        </w:rPr>
        <w:t xml:space="preserve">Послуги з </w:t>
      </w:r>
      <w:r w:rsidRPr="00D243A7">
        <w:rPr>
          <w:rFonts w:ascii="Times New Roman" w:hAnsi="Times New Roman"/>
          <w:b/>
          <w:color w:val="000000"/>
        </w:rPr>
        <w:t>поточного ремонту ультразвукових дефектоскопів: УД4-76 зав.  № 390 -1 шт.; УД2-70 зав. № 177 - 1 шт.; УД4-76 зав. № 387 – 1 шт.</w:t>
      </w:r>
    </w:p>
    <w:bookmarkEnd w:id="0"/>
    <w:p w:rsidR="0069145D" w:rsidRPr="00D243A7" w:rsidRDefault="0069145D" w:rsidP="0069145D">
      <w:pPr>
        <w:spacing w:after="0" w:line="240" w:lineRule="auto"/>
        <w:jc w:val="center"/>
        <w:rPr>
          <w:rFonts w:ascii="Times New Roman" w:hAnsi="Times New Roman"/>
        </w:rPr>
      </w:pPr>
      <w:r w:rsidRPr="009C3507">
        <w:rPr>
          <w:rFonts w:ascii="Times New Roman" w:hAnsi="Times New Roman"/>
        </w:rPr>
        <w:t>Код ДК 021:2015 : 50</w:t>
      </w:r>
      <w:r>
        <w:rPr>
          <w:rFonts w:ascii="Times New Roman" w:hAnsi="Times New Roman"/>
        </w:rPr>
        <w:t>41</w:t>
      </w:r>
      <w:r w:rsidRPr="009C3507">
        <w:rPr>
          <w:rFonts w:ascii="Times New Roman" w:hAnsi="Times New Roman"/>
        </w:rPr>
        <w:t>0000-</w:t>
      </w:r>
      <w:r>
        <w:rPr>
          <w:rFonts w:ascii="Times New Roman" w:hAnsi="Times New Roman"/>
        </w:rPr>
        <w:t>2</w:t>
      </w:r>
      <w:r w:rsidRPr="009C3507">
        <w:rPr>
          <w:rFonts w:ascii="Times New Roman" w:hAnsi="Times New Roman"/>
        </w:rPr>
        <w:t xml:space="preserve"> </w:t>
      </w:r>
      <w:r w:rsidRPr="00D243A7">
        <w:rPr>
          <w:rFonts w:ascii="Times New Roman" w:hAnsi="Times New Roman"/>
        </w:rPr>
        <w:t>«Послуги з ремонту і технічного обслуговування вимірювальних, випробувальних і контрольних приладів»</w:t>
      </w:r>
    </w:p>
    <w:p w:rsidR="00362471" w:rsidRPr="007B077D" w:rsidRDefault="00362471" w:rsidP="005C56E7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b/>
        </w:rPr>
      </w:pPr>
      <w:r w:rsidRPr="00775130">
        <w:rPr>
          <w:rFonts w:ascii="Times New Roman" w:hAnsi="Times New Roman"/>
          <w:sz w:val="24"/>
          <w:szCs w:val="24"/>
        </w:rPr>
        <w:t xml:space="preserve"> </w:t>
      </w:r>
      <w:r w:rsidRPr="007B077D">
        <w:rPr>
          <w:rFonts w:ascii="Times New Roman" w:hAnsi="Times New Roman"/>
          <w:b/>
        </w:rPr>
        <w:t>Номер оголошення про проведення закупівлі, присвоєний електронною системою закупівель</w:t>
      </w:r>
    </w:p>
    <w:p w:rsidR="00362471" w:rsidRPr="007B077D" w:rsidRDefault="00362471" w:rsidP="005C56E7">
      <w:pPr>
        <w:spacing w:after="0" w:line="240" w:lineRule="auto"/>
        <w:rPr>
          <w:rFonts w:ascii="Times New Roman" w:hAnsi="Times New Roman"/>
          <w:b/>
        </w:rPr>
      </w:pPr>
      <w:r w:rsidRPr="007B077D">
        <w:rPr>
          <w:rFonts w:ascii="Times New Roman" w:hAnsi="Times New Roman"/>
          <w:b/>
        </w:rPr>
        <w:t xml:space="preserve">№ ЦБД </w:t>
      </w:r>
      <w:bookmarkStart w:id="1" w:name="_GoBack"/>
      <w:r w:rsidR="007B077D" w:rsidRPr="007B077D">
        <w:rPr>
          <w:rFonts w:ascii="Times New Roman" w:hAnsi="Times New Roman"/>
        </w:rPr>
        <w:fldChar w:fldCharType="begin"/>
      </w:r>
      <w:r w:rsidR="007B077D" w:rsidRPr="007B077D">
        <w:rPr>
          <w:rFonts w:ascii="Times New Roman" w:hAnsi="Times New Roman"/>
        </w:rPr>
        <w:instrText xml:space="preserve"> HYPERLINK "http://prozorro.gov.ua/tender/UA-2023-08-21-008116-a/" </w:instrText>
      </w:r>
      <w:r w:rsidR="007B077D" w:rsidRPr="007B077D">
        <w:rPr>
          <w:rFonts w:ascii="Times New Roman" w:hAnsi="Times New Roman"/>
        </w:rPr>
        <w:fldChar w:fldCharType="separate"/>
      </w:r>
      <w:r w:rsidR="007B077D" w:rsidRPr="007B077D">
        <w:rPr>
          <w:rStyle w:val="ac"/>
          <w:rFonts w:ascii="Times New Roman" w:hAnsi="Times New Roman"/>
          <w:shd w:val="clear" w:color="auto" w:fill="FFFFFF"/>
        </w:rPr>
        <w:t>UA-2023-08-21-008116-a</w:t>
      </w:r>
      <w:r w:rsidR="007B077D" w:rsidRPr="007B077D">
        <w:rPr>
          <w:rFonts w:ascii="Times New Roman" w:hAnsi="Times New Roman"/>
        </w:rPr>
        <w:fldChar w:fldCharType="end"/>
      </w:r>
      <w:bookmarkEnd w:id="1"/>
      <w:r w:rsidR="007B077D">
        <w:rPr>
          <w:rFonts w:ascii="Times New Roman" w:hAnsi="Times New Roman"/>
        </w:rPr>
        <w:t xml:space="preserve"> </w:t>
      </w:r>
      <w:r w:rsidRPr="007B077D">
        <w:rPr>
          <w:rFonts w:ascii="Times New Roman" w:hAnsi="Times New Roman"/>
          <w:b/>
        </w:rPr>
        <w:t>,</w:t>
      </w:r>
      <w:r w:rsidR="007B077D">
        <w:rPr>
          <w:rFonts w:ascii="Times New Roman" w:hAnsi="Times New Roman"/>
          <w:b/>
        </w:rPr>
        <w:t xml:space="preserve">  </w:t>
      </w:r>
      <w:r w:rsidRPr="007B077D">
        <w:rPr>
          <w:rFonts w:ascii="Times New Roman" w:hAnsi="Times New Roman"/>
          <w:b/>
        </w:rPr>
        <w:t xml:space="preserve">на електронному торговому майданчику </w:t>
      </w:r>
      <w:proofErr w:type="spellStart"/>
      <w:r w:rsidRPr="007B077D">
        <w:rPr>
          <w:rFonts w:ascii="Times New Roman" w:hAnsi="Times New Roman"/>
          <w:b/>
          <w:lang w:val="en-US"/>
        </w:rPr>
        <w:t>Smarttender</w:t>
      </w:r>
      <w:proofErr w:type="spellEnd"/>
      <w:r w:rsidRPr="007B077D">
        <w:rPr>
          <w:rFonts w:ascii="Times New Roman" w:hAnsi="Times New Roman"/>
          <w:b/>
        </w:rPr>
        <w:t>.</w:t>
      </w:r>
      <w:r w:rsidRPr="007B077D">
        <w:rPr>
          <w:rFonts w:ascii="Times New Roman" w:hAnsi="Times New Roman"/>
          <w:b/>
          <w:lang w:val="en-US"/>
        </w:rPr>
        <w:t>biz</w:t>
      </w:r>
      <w:r w:rsidRPr="007B077D">
        <w:rPr>
          <w:rFonts w:ascii="Times New Roman" w:hAnsi="Times New Roman"/>
          <w:b/>
        </w:rPr>
        <w:t xml:space="preserve"> №</w:t>
      </w:r>
      <w:r w:rsidR="007B077D" w:rsidRPr="007B077D">
        <w:rPr>
          <w:rFonts w:ascii="Times New Roman" w:hAnsi="Times New Roman"/>
          <w:b/>
        </w:rPr>
        <w:t xml:space="preserve"> </w:t>
      </w:r>
      <w:hyperlink r:id="rId8" w:history="1">
        <w:r w:rsidR="007B077D" w:rsidRPr="007B077D">
          <w:rPr>
            <w:rStyle w:val="ac"/>
            <w:rFonts w:ascii="Times New Roman" w:hAnsi="Times New Roman"/>
            <w:shd w:val="clear" w:color="auto" w:fill="FFFFFF"/>
          </w:rPr>
          <w:t>21173701</w:t>
        </w:r>
      </w:hyperlink>
      <w:r w:rsidRPr="00775130">
        <w:rPr>
          <w:rFonts w:ascii="Times New Roman" w:hAnsi="Times New Roman"/>
          <w:b/>
          <w:sz w:val="24"/>
          <w:szCs w:val="24"/>
        </w:rPr>
        <w:t>.</w:t>
      </w:r>
    </w:p>
    <w:p w:rsidR="007B077D" w:rsidRPr="00775130" w:rsidRDefault="007B077D" w:rsidP="005C56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W w:w="10881" w:type="dxa"/>
        <w:tblLayout w:type="fixed"/>
        <w:tblLook w:val="04A0" w:firstRow="1" w:lastRow="0" w:firstColumn="1" w:lastColumn="0" w:noHBand="0" w:noVBand="1"/>
      </w:tblPr>
      <w:tblGrid>
        <w:gridCol w:w="4786"/>
        <w:gridCol w:w="6095"/>
      </w:tblGrid>
      <w:tr w:rsidR="00362471" w:rsidRPr="0050565A" w:rsidTr="005C56E7">
        <w:tc>
          <w:tcPr>
            <w:tcW w:w="4786" w:type="dxa"/>
          </w:tcPr>
          <w:p w:rsidR="00362471" w:rsidRPr="0050565A" w:rsidRDefault="00362471" w:rsidP="0064361B">
            <w:pPr>
              <w:jc w:val="center"/>
              <w:rPr>
                <w:rFonts w:ascii="Times New Roman" w:hAnsi="Times New Roman"/>
                <w:b/>
              </w:rPr>
            </w:pPr>
            <w:r w:rsidRPr="0050565A">
              <w:rPr>
                <w:rFonts w:ascii="Times New Roman" w:hAnsi="Times New Roman"/>
                <w:b/>
              </w:rPr>
              <w:t>Вимоги Тендерної документації</w:t>
            </w:r>
          </w:p>
        </w:tc>
        <w:tc>
          <w:tcPr>
            <w:tcW w:w="6095" w:type="dxa"/>
          </w:tcPr>
          <w:p w:rsidR="00362471" w:rsidRPr="0050565A" w:rsidRDefault="00362471" w:rsidP="0064361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0565A">
              <w:rPr>
                <w:rFonts w:ascii="Times New Roman" w:hAnsi="Times New Roman"/>
                <w:b/>
              </w:rPr>
              <w:t>Обгрунтування</w:t>
            </w:r>
            <w:proofErr w:type="spellEnd"/>
          </w:p>
        </w:tc>
      </w:tr>
      <w:tr w:rsidR="00362471" w:rsidRPr="0050565A" w:rsidTr="005C56E7">
        <w:tc>
          <w:tcPr>
            <w:tcW w:w="4786" w:type="dxa"/>
          </w:tcPr>
          <w:tbl>
            <w:tblPr>
              <w:tblW w:w="573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584"/>
              <w:gridCol w:w="709"/>
              <w:gridCol w:w="818"/>
              <w:gridCol w:w="915"/>
            </w:tblGrid>
            <w:tr w:rsidR="0069145D" w:rsidRPr="009C3507" w:rsidTr="001469A9">
              <w:trPr>
                <w:gridAfter w:val="1"/>
                <w:wAfter w:w="915" w:type="dxa"/>
                <w:trHeight w:val="900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lang w:val="ru-RU" w:eastAsia="ru-RU"/>
                    </w:rPr>
                  </w:pPr>
                  <w:r w:rsidRPr="009C3507">
                    <w:rPr>
                      <w:rFonts w:eastAsia="Times New Roman" w:cs="Calibri"/>
                      <w:lang w:val="ru-RU" w:eastAsia="ru-RU"/>
                    </w:rPr>
                    <w:t xml:space="preserve">№ </w:t>
                  </w:r>
                  <w:proofErr w:type="gramStart"/>
                  <w:r w:rsidRPr="009C3507">
                    <w:rPr>
                      <w:rFonts w:eastAsia="Times New Roman" w:cs="Calibri"/>
                      <w:lang w:val="ru-RU" w:eastAsia="ru-RU"/>
                    </w:rPr>
                    <w:t>п</w:t>
                  </w:r>
                  <w:proofErr w:type="gramEnd"/>
                  <w:r w:rsidRPr="009C3507">
                    <w:rPr>
                      <w:rFonts w:eastAsia="Times New Roman" w:cs="Calibri"/>
                      <w:lang w:val="ru-RU" w:eastAsia="ru-RU"/>
                    </w:rPr>
                    <w:t>/п</w:t>
                  </w:r>
                </w:p>
              </w:tc>
              <w:tc>
                <w:tcPr>
                  <w:tcW w:w="258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9C3507"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  <w:t>Найменування</w:t>
                  </w:r>
                  <w:proofErr w:type="spellEnd"/>
                  <w:r w:rsidRPr="009C3507"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9C3507">
                    <w:rPr>
                      <w:rFonts w:ascii="Times New Roman" w:eastAsia="Times New Roman" w:hAnsi="Times New Roman"/>
                      <w:sz w:val="20"/>
                      <w:szCs w:val="20"/>
                      <w:lang w:val="ru-RU" w:eastAsia="ru-RU"/>
                    </w:rPr>
                    <w:t>послуг</w:t>
                  </w:r>
                  <w:proofErr w:type="spellEnd"/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</w:pPr>
                  <w:r w:rsidRPr="009C3507"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Од.</w:t>
                  </w:r>
                  <w:r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9C3507"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Вим</w:t>
                  </w:r>
                  <w:proofErr w:type="spellEnd"/>
                  <w:r w:rsidRPr="009C3507"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  <w:tc>
                <w:tcPr>
                  <w:tcW w:w="8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>
                    <w:rPr>
                      <w:rFonts w:eastAsia="Times New Roman" w:cs="Calibri"/>
                      <w:sz w:val="20"/>
                      <w:szCs w:val="20"/>
                      <w:lang w:val="ru-RU" w:eastAsia="ru-RU"/>
                    </w:rPr>
                    <w:t>Кіль-кість</w:t>
                  </w:r>
                  <w:proofErr w:type="spellEnd"/>
                </w:p>
              </w:tc>
            </w:tr>
            <w:tr w:rsidR="0069145D" w:rsidRPr="009C3507" w:rsidTr="001469A9">
              <w:trPr>
                <w:trHeight w:val="60"/>
              </w:trPr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  <w:tc>
                <w:tcPr>
                  <w:tcW w:w="258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val="ru-RU"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  <w:tc>
                <w:tcPr>
                  <w:tcW w:w="8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jc w:val="center"/>
                    <w:rPr>
                      <w:rFonts w:eastAsia="Times New Roman" w:cs="Calibri"/>
                      <w:lang w:val="ru-RU" w:eastAsia="ru-RU"/>
                    </w:rPr>
                  </w:pPr>
                </w:p>
              </w:tc>
            </w:tr>
            <w:tr w:rsidR="0069145D" w:rsidRPr="009C3507" w:rsidTr="001469A9">
              <w:trPr>
                <w:trHeight w:val="345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3707B0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9145D" w:rsidRPr="00D243A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емонт ультразвуков</w:t>
                  </w:r>
                  <w:r>
                    <w:rPr>
                      <w:rFonts w:ascii="Times New Roman" w:hAnsi="Times New Roman"/>
                      <w:color w:val="000000"/>
                    </w:rPr>
                    <w:t>ого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дефектоскоп</w:t>
                  </w:r>
                  <w:r>
                    <w:rPr>
                      <w:rFonts w:ascii="Times New Roman" w:hAnsi="Times New Roman"/>
                      <w:color w:val="000000"/>
                    </w:rPr>
                    <w:t>а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УД4-76 зав. № 390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рік виг.2011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915" w:type="dxa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  <w:tr w:rsidR="0069145D" w:rsidRPr="009C3507" w:rsidTr="001469A9">
              <w:trPr>
                <w:trHeight w:val="397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3707B0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2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9145D" w:rsidRPr="00D243A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емонт ультразвуков</w:t>
                  </w:r>
                  <w:r>
                    <w:rPr>
                      <w:rFonts w:ascii="Times New Roman" w:hAnsi="Times New Roman"/>
                      <w:color w:val="000000"/>
                    </w:rPr>
                    <w:t>ого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дефектоскоп</w:t>
                  </w:r>
                  <w:r>
                    <w:rPr>
                      <w:rFonts w:ascii="Times New Roman" w:hAnsi="Times New Roman"/>
                      <w:color w:val="000000"/>
                    </w:rPr>
                    <w:t>а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УД4-76 зав. № 3</w:t>
                  </w:r>
                  <w:r>
                    <w:rPr>
                      <w:rFonts w:ascii="Times New Roman" w:hAnsi="Times New Roman"/>
                      <w:color w:val="000000"/>
                    </w:rPr>
                    <w:t>87 рік виг.2011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915" w:type="dxa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  <w:tr w:rsidR="0069145D" w:rsidRPr="009C3507" w:rsidTr="001469A9">
              <w:trPr>
                <w:trHeight w:val="261"/>
              </w:trPr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 w:rsidRPr="003707B0"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3</w:t>
                  </w:r>
                </w:p>
              </w:tc>
              <w:tc>
                <w:tcPr>
                  <w:tcW w:w="2584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9145D" w:rsidRPr="00D243A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емонт ультразвуков</w:t>
                  </w:r>
                  <w:r>
                    <w:rPr>
                      <w:rFonts w:ascii="Times New Roman" w:hAnsi="Times New Roman"/>
                      <w:color w:val="000000"/>
                    </w:rPr>
                    <w:t>ого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дефектоскоп</w:t>
                  </w:r>
                  <w:r>
                    <w:rPr>
                      <w:rFonts w:ascii="Times New Roman" w:hAnsi="Times New Roman"/>
                      <w:color w:val="000000"/>
                    </w:rPr>
                    <w:t>а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УД</w:t>
                  </w:r>
                  <w:r>
                    <w:rPr>
                      <w:rFonts w:ascii="Times New Roman" w:hAnsi="Times New Roman"/>
                      <w:color w:val="000000"/>
                    </w:rPr>
                    <w:t>2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>-7</w:t>
                  </w:r>
                  <w:r>
                    <w:rPr>
                      <w:rFonts w:ascii="Times New Roman" w:hAnsi="Times New Roman"/>
                      <w:color w:val="000000"/>
                    </w:rPr>
                    <w:t>0</w:t>
                  </w:r>
                  <w:r w:rsidRPr="00D243A7">
                    <w:rPr>
                      <w:rFonts w:ascii="Times New Roman" w:hAnsi="Times New Roman"/>
                      <w:color w:val="000000"/>
                    </w:rPr>
                    <w:t xml:space="preserve"> зав. № </w:t>
                  </w:r>
                  <w:r>
                    <w:rPr>
                      <w:rFonts w:ascii="Times New Roman" w:hAnsi="Times New Roman"/>
                      <w:color w:val="000000"/>
                    </w:rPr>
                    <w:t>177 рік виг.2001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9145D" w:rsidRPr="003707B0" w:rsidRDefault="0069145D" w:rsidP="00E4396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  <w:t>1</w:t>
                  </w:r>
                </w:p>
              </w:tc>
              <w:tc>
                <w:tcPr>
                  <w:tcW w:w="915" w:type="dxa"/>
                  <w:vAlign w:val="center"/>
                  <w:hideMark/>
                </w:tcPr>
                <w:p w:rsidR="0069145D" w:rsidRPr="009C3507" w:rsidRDefault="0069145D" w:rsidP="00E4396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8"/>
                      <w:szCs w:val="18"/>
                      <w:lang w:val="ru-RU" w:eastAsia="ru-RU"/>
                    </w:rPr>
                  </w:pPr>
                </w:p>
              </w:tc>
            </w:tr>
          </w:tbl>
          <w:p w:rsidR="00362471" w:rsidRPr="00D13883" w:rsidRDefault="00362471" w:rsidP="0064361B">
            <w:pPr>
              <w:pStyle w:val="a3"/>
              <w:suppressAutoHyphens w:val="0"/>
              <w:ind w:left="0"/>
              <w:contextualSpacing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:rsidR="0069145D" w:rsidRPr="005C56E7" w:rsidRDefault="0069145D" w:rsidP="0069145D">
            <w:pPr>
              <w:ind w:firstLine="7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На балансі 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 xml:space="preserve">структурних підрозділів «Служба вагонного господарства»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перебувають прилади неруйнівного контролю для виявлення та оцінки дефектів деталей вагонів (дефектоскопи), які 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>потребують проведення поточного ремонту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9145D" w:rsidRPr="005C56E7" w:rsidRDefault="0069145D" w:rsidP="0069145D">
            <w:pPr>
              <w:ind w:firstLine="70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>Структурний підрозділ «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Вагонне депо Батуринська», 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має потребу у поточному ремонті ультразвукових дефектоскопів: УД4-76 заводський  № 390 рік виготовлення 2011 та УД2-70 заводський  № 177 рік виготовлення 2001. </w:t>
            </w:r>
          </w:p>
          <w:p w:rsidR="0069145D" w:rsidRPr="005C56E7" w:rsidRDefault="0069145D" w:rsidP="0069145D">
            <w:pPr>
              <w:ind w:firstLine="708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>Структурний підрозділ «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Вагонне депо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</w:rPr>
              <w:t>Мудрьона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</w:rPr>
              <w:t xml:space="preserve">», 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має потребу у поточному ремонті ультразвукових дефектоскопів: УД4-76 заводський  № 387 рік виготовлення 2011. </w:t>
            </w:r>
          </w:p>
          <w:p w:rsidR="0069145D" w:rsidRPr="005C56E7" w:rsidRDefault="0069145D" w:rsidP="0069145D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>Відновлення працездатності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вказаних дефектоскопів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підвищить якість ремонту колісних пар вагонів що безпосередньо впливає на безпеку руху поїздів.</w:t>
            </w:r>
          </w:p>
          <w:p w:rsidR="0069145D" w:rsidRPr="005C56E7" w:rsidRDefault="0069145D" w:rsidP="0069145D">
            <w:pPr>
              <w:ind w:right="-5" w:firstLine="70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Можливості виконання послуг з поточного ремонту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дефектоскопів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регіональна філія «Придніпровська залізниця» АТ «Укрзалізниця» не має можливості у зв’язку з відсутністю дозвільної документації, необхідного обладнання та спеціалістів відповідної кваліфікації. У зв’язку з вищевикладеним виникла потреба у залученні сторонніх організацій до виконання даних послуг.</w:t>
            </w:r>
          </w:p>
          <w:p w:rsidR="0069145D" w:rsidRPr="005C56E7" w:rsidRDefault="0069145D" w:rsidP="0069145D">
            <w:pPr>
              <w:ind w:firstLine="720"/>
              <w:jc w:val="both"/>
              <w:rPr>
                <w:rFonts w:ascii="Times New Roman" w:eastAsia="Times New Roman" w:hAnsi="Times New Roman"/>
                <w:snapToGrid w:val="0"/>
                <w:color w:val="000000"/>
                <w:sz w:val="20"/>
                <w:szCs w:val="20"/>
                <w:lang w:eastAsia="ru-RU"/>
              </w:rPr>
            </w:pPr>
            <w:r w:rsidRPr="005C56E7">
              <w:rPr>
                <w:rFonts w:ascii="Times New Roman" w:eastAsia="Times New Roman" w:hAnsi="Times New Roman"/>
                <w:bCs/>
                <w:sz w:val="20"/>
                <w:szCs w:val="20"/>
                <w:bdr w:val="none" w:sz="0" w:space="0" w:color="auto" w:frame="1"/>
                <w:lang w:eastAsia="ru-RU"/>
              </w:rPr>
              <w:t>Згідно пункт 2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5C56E7">
              <w:rPr>
                <w:rFonts w:ascii="Times New Roman" w:eastAsia="Times New Roman" w:hAnsi="Times New Roman"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ч.1 ст. 3 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Закону України від </w:t>
            </w:r>
            <w:smartTag w:uri="urn:schemas-microsoft-com:office:smarttags" w:element="date">
              <w:smartTagPr>
                <w:attr w:name="Year" w:val="2015"/>
                <w:attr w:name="Day" w:val="25"/>
                <w:attr w:name="Month" w:val="12"/>
                <w:attr w:name="ls" w:val="trans"/>
              </w:smartTagPr>
              <w:r w:rsidRPr="005C56E7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25.12.2015</w:t>
              </w:r>
            </w:smartTag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 922-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VIII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«Про публічні закупівлі» - до замовників, які здійснюють свою діяльність в окремих сферах господарювання, за умови, що вартість предмета закупівлі товару (товарів), послуги (послуг) дорівнює або перевищує 1 мільйон гривень, а робіт - 5 мільйонів гривень, буде застосовуватися публічна процедура закупівлі.</w:t>
            </w:r>
          </w:p>
          <w:p w:rsidR="0069145D" w:rsidRPr="005C56E7" w:rsidRDefault="0069145D" w:rsidP="0069145D">
            <w:pPr>
              <w:ind w:firstLine="72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Визначення предмета закупівлі здійснюється відповідно до п. 21 ч.1 ст. 1 Закону України від 25.12.2015 р. </w:t>
            </w:r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(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поточна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редакція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>від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23.01.2021 р.)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 №922-</w:t>
            </w:r>
            <w:r w:rsidRPr="005C56E7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 «Про публічні закупівлі» </w:t>
            </w:r>
            <w:r w:rsidRPr="005C56E7">
              <w:rPr>
                <w:rFonts w:ascii="Times New Roman" w:hAnsi="Times New Roman"/>
                <w:sz w:val="20"/>
                <w:szCs w:val="20"/>
                <w:shd w:val="clear" w:color="auto" w:fill="F7F7F7"/>
              </w:rPr>
              <w:t>(</w:t>
            </w:r>
            <w:r w:rsidRPr="005C56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послуги – будь-який предмет закупівлі, крім товарів і робіт, зокрема транспортні послуги, освоєння технологій, наукові дослідження, науково-дослідні або дослідно-конструкторські розробки, медичне та побутове обслуговування, найм (оренда), а також фінансові та консультаційні послуги, поточний ремонт)</w:t>
            </w:r>
            <w:r w:rsidRPr="005C56E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як послуги з поточного ремонту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>дефектоскопів</w:t>
            </w:r>
            <w:r w:rsidRPr="005C56E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</w:p>
          <w:p w:rsidR="0069145D" w:rsidRPr="005C56E7" w:rsidRDefault="0069145D" w:rsidP="0069145D">
            <w:pPr>
              <w:ind w:firstLine="72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Відповідно до проведеного маркетингового дослідження </w:t>
            </w:r>
            <w:r w:rsidRPr="005C56E7">
              <w:rPr>
                <w:rFonts w:ascii="Times New Roman" w:hAnsi="Times New Roman"/>
                <w:sz w:val="20"/>
                <w:szCs w:val="20"/>
              </w:rPr>
              <w:t xml:space="preserve">ринку цін серед підприємств, які здійснюють господарську діяльність у сфері технічного обслуговування 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>дефектоскопів</w:t>
            </w:r>
            <w:r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запропонували наступні підприємства:</w:t>
            </w:r>
          </w:p>
          <w:p w:rsidR="0069145D" w:rsidRPr="005C56E7" w:rsidRDefault="0069145D" w:rsidP="0069145D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>Критерієм оцінки пропозицій учасників, згідно ст. 28 Закону України «Про публічні закупівлі», є ціна.</w:t>
            </w:r>
          </w:p>
          <w:p w:rsidR="0069145D" w:rsidRPr="005C56E7" w:rsidRDefault="0069145D" w:rsidP="0069145D">
            <w:pPr>
              <w:tabs>
                <w:tab w:val="left" w:pos="6360"/>
              </w:tabs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Фінансування для служби вагонного господарства регіональної філії «Придніпровська залізниця» передбачено консолідованим оперативним планом руху грошових коштів на 2023 рік.  </w:t>
            </w:r>
          </w:p>
          <w:p w:rsidR="00362471" w:rsidRPr="0038569B" w:rsidRDefault="00A700B2" w:rsidP="009A680A">
            <w:pPr>
              <w:jc w:val="both"/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Орієнтовна</w:t>
            </w:r>
            <w:r w:rsidR="005C56E7"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вартість закупівлі складає </w:t>
            </w:r>
            <w:r w:rsidR="00141B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4</w:t>
            </w:r>
            <w:r w:rsidR="009A680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</w:t>
            </w:r>
            <w:r w:rsidR="00141BF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4 774</w:t>
            </w:r>
            <w:r w:rsidR="001469A9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,00</w:t>
            </w:r>
            <w:r w:rsidRPr="005C56E7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грн. з ПДВ.</w:t>
            </w:r>
          </w:p>
        </w:tc>
      </w:tr>
      <w:tr w:rsidR="00362471" w:rsidRPr="0050565A" w:rsidTr="005C56E7">
        <w:tc>
          <w:tcPr>
            <w:tcW w:w="4786" w:type="dxa"/>
          </w:tcPr>
          <w:p w:rsidR="00362471" w:rsidRPr="00DC3224" w:rsidRDefault="00362471" w:rsidP="0064361B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C3224">
              <w:rPr>
                <w:rFonts w:ascii="Times New Roman" w:hAnsi="Times New Roman"/>
                <w:sz w:val="20"/>
                <w:szCs w:val="20"/>
                <w:u w:val="single"/>
              </w:rPr>
              <w:t>Якісні характеристики</w:t>
            </w:r>
          </w:p>
          <w:p w:rsidR="00362471" w:rsidRPr="0069145D" w:rsidRDefault="00362471" w:rsidP="0069145D">
            <w:pPr>
              <w:adjustRightInd w:val="0"/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6E7">
              <w:rPr>
                <w:rFonts w:ascii="Times New Roman" w:hAnsi="Times New Roman"/>
                <w:sz w:val="20"/>
                <w:szCs w:val="20"/>
              </w:rPr>
              <w:t xml:space="preserve">Послуги повинні надаватися </w:t>
            </w:r>
            <w:proofErr w:type="spellStart"/>
            <w:r w:rsidRPr="005C56E7">
              <w:rPr>
                <w:rFonts w:ascii="Times New Roman" w:hAnsi="Times New Roman"/>
                <w:sz w:val="20"/>
                <w:szCs w:val="20"/>
              </w:rPr>
              <w:t>вiдповiдною</w:t>
            </w:r>
            <w:proofErr w:type="spellEnd"/>
            <w:r w:rsidRPr="005C56E7">
              <w:rPr>
                <w:rFonts w:ascii="Times New Roman" w:hAnsi="Times New Roman"/>
                <w:sz w:val="20"/>
                <w:szCs w:val="20"/>
              </w:rPr>
              <w:t xml:space="preserve"> до вимог</w:t>
            </w:r>
            <w:r w:rsidRPr="005C56E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69145D" w:rsidRPr="005C56E7">
              <w:rPr>
                <w:rFonts w:ascii="Times New Roman" w:hAnsi="Times New Roman"/>
                <w:color w:val="000000"/>
                <w:sz w:val="20"/>
                <w:szCs w:val="20"/>
              </w:rPr>
              <w:t>ТУ У 33.2-14327992-001:2006</w:t>
            </w:r>
            <w:r w:rsidRPr="00DC3224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6095" w:type="dxa"/>
          </w:tcPr>
          <w:p w:rsidR="00362471" w:rsidRPr="00DC3224" w:rsidRDefault="00362471" w:rsidP="006436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2471" w:rsidRPr="0050565A" w:rsidTr="005C56E7">
        <w:tc>
          <w:tcPr>
            <w:tcW w:w="4786" w:type="dxa"/>
          </w:tcPr>
          <w:p w:rsidR="00362471" w:rsidRPr="0050565A" w:rsidRDefault="00362471" w:rsidP="0064361B">
            <w:pPr>
              <w:rPr>
                <w:rFonts w:ascii="Times New Roman" w:hAnsi="Times New Roman"/>
                <w:u w:val="single"/>
              </w:rPr>
            </w:pPr>
            <w:r w:rsidRPr="0050565A">
              <w:rPr>
                <w:rFonts w:ascii="Times New Roman" w:hAnsi="Times New Roman"/>
                <w:u w:val="single"/>
              </w:rPr>
              <w:t>Очікувана вартість</w:t>
            </w:r>
          </w:p>
          <w:p w:rsidR="00A700B2" w:rsidRPr="00ED70C0" w:rsidRDefault="00141BF9" w:rsidP="00A700B2">
            <w:pPr>
              <w:jc w:val="both"/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9A680A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4 774</w:t>
            </w:r>
            <w:r w:rsidR="0069145D" w:rsidRPr="00FF5785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r w:rsidR="00A700B2" w:rsidRPr="00ED70C0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грн. з ПДВ. </w:t>
            </w:r>
          </w:p>
          <w:p w:rsidR="00362471" w:rsidRPr="00A700B2" w:rsidRDefault="00362471" w:rsidP="0064361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095" w:type="dxa"/>
          </w:tcPr>
          <w:p w:rsidR="00362471" w:rsidRPr="00177A1B" w:rsidRDefault="00362471" w:rsidP="0064361B">
            <w:pPr>
              <w:rPr>
                <w:rFonts w:ascii="Times New Roman" w:hAnsi="Times New Roman"/>
                <w:sz w:val="20"/>
                <w:szCs w:val="20"/>
              </w:rPr>
            </w:pPr>
            <w:r w:rsidRPr="00177A1B">
              <w:rPr>
                <w:rFonts w:ascii="Times New Roman" w:hAnsi="Times New Roman"/>
                <w:sz w:val="20"/>
                <w:szCs w:val="20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 107Ц з урахуванням наказу МЕ від 18.02.2020 № 275</w:t>
            </w:r>
          </w:p>
        </w:tc>
      </w:tr>
    </w:tbl>
    <w:p w:rsidR="00775130" w:rsidRPr="0038569B" w:rsidRDefault="00141BF9" w:rsidP="00775130">
      <w:pPr>
        <w:tabs>
          <w:tab w:val="left" w:pos="1943"/>
        </w:tabs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Заступник начальника</w:t>
      </w:r>
    </w:p>
    <w:p w:rsidR="00FE707E" w:rsidRPr="0038569B" w:rsidRDefault="00775130" w:rsidP="005C56E7">
      <w:pPr>
        <w:tabs>
          <w:tab w:val="left" w:pos="1943"/>
        </w:tabs>
        <w:spacing w:after="0" w:line="240" w:lineRule="auto"/>
        <w:ind w:left="-426"/>
        <w:jc w:val="both"/>
        <w:rPr>
          <w:sz w:val="24"/>
          <w:szCs w:val="24"/>
        </w:rPr>
      </w:pPr>
      <w:r w:rsidRP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вагонного господарства </w:t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856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Віталій ТЕСЛЕНКО</w:t>
      </w:r>
    </w:p>
    <w:sectPr w:rsidR="00FE707E" w:rsidRPr="0038569B" w:rsidSect="005C56E7">
      <w:footerReference w:type="default" r:id="rId9"/>
      <w:pgSz w:w="11906" w:h="16838" w:code="9"/>
      <w:pgMar w:top="284" w:right="42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54A" w:rsidRDefault="00DA454A" w:rsidP="00362471">
      <w:pPr>
        <w:spacing w:after="0" w:line="240" w:lineRule="auto"/>
      </w:pPr>
      <w:r>
        <w:separator/>
      </w:r>
    </w:p>
  </w:endnote>
  <w:endnote w:type="continuationSeparator" w:id="0">
    <w:p w:rsidR="00DA454A" w:rsidRDefault="00DA454A" w:rsidP="00362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B2" w:rsidRDefault="00A700B2">
    <w:pPr>
      <w:pStyle w:val="a5"/>
    </w:pPr>
    <w:r>
      <w:rPr>
        <w:sz w:val="20"/>
        <w:szCs w:val="20"/>
      </w:rPr>
      <w:tab/>
    </w:r>
    <w:r>
      <w:rPr>
        <w:sz w:val="20"/>
        <w:szCs w:val="20"/>
      </w:rPr>
      <w:tab/>
    </w:r>
    <w:proofErr w:type="spellStart"/>
    <w:r w:rsidRPr="0077461D">
      <w:rPr>
        <w:sz w:val="20"/>
        <w:szCs w:val="20"/>
      </w:rPr>
      <w:t>Н.</w:t>
    </w:r>
    <w:r w:rsidRPr="0077461D">
      <w:rPr>
        <w:i/>
        <w:sz w:val="20"/>
        <w:szCs w:val="20"/>
      </w:rPr>
      <w:t>В</w:t>
    </w:r>
    <w:r w:rsidRPr="0077461D">
      <w:rPr>
        <w:b/>
        <w:i/>
        <w:sz w:val="20"/>
        <w:szCs w:val="20"/>
      </w:rPr>
      <w:t>Т</w:t>
    </w:r>
    <w:r w:rsidRPr="0077461D">
      <w:rPr>
        <w:sz w:val="20"/>
        <w:szCs w:val="20"/>
        <w:u w:val="single"/>
      </w:rPr>
      <w:t>Зк</w:t>
    </w:r>
    <w:proofErr w:type="spellEnd"/>
    <w:r w:rsidRPr="0077461D">
      <w:rPr>
        <w:sz w:val="20"/>
        <w:szCs w:val="20"/>
        <w:u w:val="single"/>
      </w:rPr>
      <w:t xml:space="preserve"> </w:t>
    </w:r>
    <w:r>
      <w:rPr>
        <w:sz w:val="20"/>
        <w:szCs w:val="20"/>
        <w:u w:val="single"/>
      </w:rPr>
      <w:t>2023-2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54A" w:rsidRDefault="00DA454A" w:rsidP="00362471">
      <w:pPr>
        <w:spacing w:after="0" w:line="240" w:lineRule="auto"/>
      </w:pPr>
      <w:r>
        <w:separator/>
      </w:r>
    </w:p>
  </w:footnote>
  <w:footnote w:type="continuationSeparator" w:id="0">
    <w:p w:rsidR="00DA454A" w:rsidRDefault="00DA454A" w:rsidP="00362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A8B"/>
    <w:multiLevelType w:val="hybridMultilevel"/>
    <w:tmpl w:val="ACC48718"/>
    <w:lvl w:ilvl="0" w:tplc="73B8F8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71"/>
    <w:rsid w:val="000025F2"/>
    <w:rsid w:val="000461C8"/>
    <w:rsid w:val="000826FA"/>
    <w:rsid w:val="00121BB1"/>
    <w:rsid w:val="00141BF9"/>
    <w:rsid w:val="001469A9"/>
    <w:rsid w:val="00197BD5"/>
    <w:rsid w:val="001F1625"/>
    <w:rsid w:val="00302B7B"/>
    <w:rsid w:val="00312F0B"/>
    <w:rsid w:val="00362471"/>
    <w:rsid w:val="0038569B"/>
    <w:rsid w:val="004B595F"/>
    <w:rsid w:val="00577E24"/>
    <w:rsid w:val="005C56E7"/>
    <w:rsid w:val="0069145D"/>
    <w:rsid w:val="00775130"/>
    <w:rsid w:val="007B077D"/>
    <w:rsid w:val="0083086D"/>
    <w:rsid w:val="00897096"/>
    <w:rsid w:val="009A680A"/>
    <w:rsid w:val="00A700B2"/>
    <w:rsid w:val="00B8188C"/>
    <w:rsid w:val="00C55160"/>
    <w:rsid w:val="00D3436B"/>
    <w:rsid w:val="00DA454A"/>
    <w:rsid w:val="00FB6C56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7B07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7B07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government/details/3120106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T.Rybalko</cp:lastModifiedBy>
  <cp:revision>2</cp:revision>
  <cp:lastPrinted>2023-08-18T08:02:00Z</cp:lastPrinted>
  <dcterms:created xsi:type="dcterms:W3CDTF">2023-09-06T05:13:00Z</dcterms:created>
  <dcterms:modified xsi:type="dcterms:W3CDTF">2023-09-06T05:13:00Z</dcterms:modified>
</cp:coreProperties>
</file>