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614B86" w:rsidRDefault="00614B86" w:rsidP="006D40FA">
      <w:pPr>
        <w:jc w:val="center"/>
        <w:rPr>
          <w:lang w:val="uk-UA"/>
        </w:rPr>
      </w:pPr>
      <w:r w:rsidRPr="00614B86">
        <w:fldChar w:fldCharType="begin"/>
      </w:r>
      <w:r w:rsidRPr="00614B86">
        <w:instrText xml:space="preserve"> HYPERLINK "http://prozorro.gov.ua/tender/UA-2023-09-04-010773-a/" </w:instrText>
      </w:r>
      <w:r w:rsidRPr="00614B86">
        <w:fldChar w:fldCharType="separate"/>
      </w:r>
      <w:r w:rsidRPr="00614B86">
        <w:rPr>
          <w:rStyle w:val="a3"/>
          <w:rFonts w:ascii="Verdana" w:hAnsi="Verdana"/>
          <w:shd w:val="clear" w:color="auto" w:fill="FFFFFF"/>
        </w:rPr>
        <w:t>UA-2023-09-04-010773-a</w:t>
      </w:r>
      <w:r w:rsidRPr="00614B86"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726A6" w:rsidRPr="00B97CB3" w:rsidTr="000C511D">
        <w:tc>
          <w:tcPr>
            <w:tcW w:w="12157" w:type="dxa"/>
          </w:tcPr>
          <w:p w:rsidR="007726A6" w:rsidRDefault="007726A6" w:rsidP="00ED2102">
            <w:pPr>
              <w:jc w:val="center"/>
              <w:rPr>
                <w:u w:val="single"/>
                <w:lang w:val="uk-UA"/>
              </w:rPr>
            </w:pPr>
          </w:p>
          <w:p w:rsidR="007726A6" w:rsidRPr="002F391C" w:rsidRDefault="007726A6" w:rsidP="00AC24CA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726A6" w:rsidRDefault="007726A6" w:rsidP="00A917BE">
            <w:pPr>
              <w:rPr>
                <w:rFonts w:ascii="Times New Roman" w:hAnsi="Times New Roman"/>
                <w:lang w:val="uk-UA"/>
              </w:rPr>
            </w:pPr>
          </w:p>
          <w:p w:rsidR="007726A6" w:rsidRPr="00A917BE" w:rsidRDefault="007726A6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tbl>
            <w:tblPr>
              <w:tblW w:w="1014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98"/>
              <w:gridCol w:w="6148"/>
            </w:tblGrid>
            <w:tr w:rsidR="006C618A" w:rsidRPr="003B5F90" w:rsidTr="00043A58">
              <w:trPr>
                <w:trHeight w:val="668"/>
                <w:jc w:val="center"/>
              </w:trPr>
              <w:tc>
                <w:tcPr>
                  <w:tcW w:w="1843" w:type="dxa"/>
                  <w:vAlign w:val="center"/>
                </w:tcPr>
                <w:p w:rsidR="006C618A" w:rsidRPr="0077602D" w:rsidRDefault="006C618A" w:rsidP="00043A58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DA01AC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Обшива</w:t>
                  </w:r>
                </w:p>
              </w:tc>
              <w:tc>
                <w:tcPr>
                  <w:tcW w:w="2834" w:type="dxa"/>
                  <w:vAlign w:val="center"/>
                </w:tcPr>
                <w:p w:rsidR="006C618A" w:rsidRPr="003B5F90" w:rsidRDefault="006C618A" w:rsidP="00043A58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3B5F90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Габаритні розміри:</w:t>
                  </w:r>
                </w:p>
                <w:p w:rsidR="006C618A" w:rsidRPr="00315AAD" w:rsidRDefault="006C618A" w:rsidP="00043A58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  <w:r w:rsidRPr="003B5F90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750х2490х3мм;</w:t>
                  </w:r>
                </w:p>
                <w:p w:rsidR="006C618A" w:rsidRDefault="006C618A" w:rsidP="00043A58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Матеріал - в</w:t>
                  </w:r>
                  <w:r w:rsidRPr="00315AAD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ініпласт </w:t>
                  </w:r>
                </w:p>
                <w:p w:rsidR="006C618A" w:rsidRPr="00853857" w:rsidRDefault="006C618A" w:rsidP="00043A58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315AAD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листовий ВД</w:t>
                  </w:r>
                  <w:r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;</w:t>
                  </w:r>
                </w:p>
                <w:p w:rsidR="006C618A" w:rsidRPr="003B5F90" w:rsidRDefault="006C618A" w:rsidP="00043A58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Група горючості: важкогорючий.                          </w:t>
                  </w:r>
                </w:p>
              </w:tc>
            </w:tr>
          </w:tbl>
          <w:p w:rsidR="007726A6" w:rsidRPr="002F391C" w:rsidRDefault="007726A6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6648B8" w:rsidRPr="006648B8" w:rsidRDefault="006648B8" w:rsidP="006648B8">
            <w:pPr>
              <w:jc w:val="center"/>
              <w:rPr>
                <w:lang w:val="uk-UA"/>
              </w:rPr>
            </w:pPr>
          </w:p>
          <w:p w:rsidR="006648B8" w:rsidRPr="006648B8" w:rsidRDefault="006648B8" w:rsidP="006648B8">
            <w:pPr>
              <w:jc w:val="center"/>
              <w:rPr>
                <w:lang w:val="uk-UA"/>
              </w:rPr>
            </w:pPr>
            <w:r w:rsidRPr="006648B8">
              <w:rPr>
                <w:lang w:val="uk-UA"/>
              </w:rPr>
              <w:t>Згідно з нормативним документами «НОРМИ ВИТРАТ МАТЕРІАЛІВ, ЗАПАСНИХ ЧАСТИН, ПРИЛАДІВ ТА ВИРОБІВ НА ТЕХНІЧНЕ ОБСЛУГОВУВАННЯ І ПОТОЧНІ РЕМОНТИ ЕЛЕКТРОВОЗІВ СЕРІЇ ВЛ8» Затверджені наказом від 10.11.2015 № 478-Ц/од</w:t>
            </w:r>
          </w:p>
          <w:p w:rsidR="006648B8" w:rsidRPr="006648B8" w:rsidRDefault="006648B8" w:rsidP="006648B8">
            <w:pPr>
              <w:jc w:val="center"/>
              <w:rPr>
                <w:lang w:val="uk-UA"/>
              </w:rPr>
            </w:pPr>
            <w:r w:rsidRPr="006648B8">
              <w:rPr>
                <w:lang w:val="uk-UA"/>
              </w:rPr>
              <w:t>Правила технічного обслуговування і поточного ремонту Електровозів ЧС2, ЧС4, ЧС7, ЧС8.</w:t>
            </w:r>
          </w:p>
          <w:p w:rsidR="006648B8" w:rsidRPr="006648B8" w:rsidRDefault="006648B8" w:rsidP="006648B8">
            <w:pPr>
              <w:jc w:val="center"/>
              <w:rPr>
                <w:lang w:val="uk-UA"/>
              </w:rPr>
            </w:pPr>
            <w:r w:rsidRPr="006648B8">
              <w:rPr>
                <w:lang w:val="uk-UA"/>
              </w:rPr>
              <w:t>Правила технічного обслуговування і поточного ремонту електропоїздів ЕР та пасажирських вагонів.</w:t>
            </w:r>
          </w:p>
          <w:p w:rsidR="007726A6" w:rsidRPr="00C61611" w:rsidRDefault="007726A6" w:rsidP="007636F4">
            <w:pPr>
              <w:ind w:right="360"/>
              <w:jc w:val="center"/>
              <w:rPr>
                <w:lang w:val="uk-UA"/>
              </w:rPr>
            </w:pP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11213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1213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4 084 550,00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 без ПДВ; </w:t>
            </w:r>
            <w:r w:rsidR="006541AA" w:rsidRPr="006541AA">
              <w:rPr>
                <w:rFonts w:ascii="Times New Roman" w:hAnsi="Times New Roman"/>
                <w:b/>
                <w:sz w:val="24"/>
                <w:szCs w:val="24"/>
              </w:rPr>
              <w:t>4 901 460,00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1213E"/>
    <w:rsid w:val="001C5F04"/>
    <w:rsid w:val="001D1ADE"/>
    <w:rsid w:val="00212A41"/>
    <w:rsid w:val="002F391C"/>
    <w:rsid w:val="00304BD1"/>
    <w:rsid w:val="00311E20"/>
    <w:rsid w:val="003507B2"/>
    <w:rsid w:val="003B30F2"/>
    <w:rsid w:val="003B7459"/>
    <w:rsid w:val="00407B71"/>
    <w:rsid w:val="005070EC"/>
    <w:rsid w:val="005177A6"/>
    <w:rsid w:val="00540A91"/>
    <w:rsid w:val="005B1E82"/>
    <w:rsid w:val="005E1534"/>
    <w:rsid w:val="00614B86"/>
    <w:rsid w:val="006541AA"/>
    <w:rsid w:val="00655C38"/>
    <w:rsid w:val="006648B8"/>
    <w:rsid w:val="006C618A"/>
    <w:rsid w:val="006D40FA"/>
    <w:rsid w:val="007636F4"/>
    <w:rsid w:val="007726A6"/>
    <w:rsid w:val="007736D1"/>
    <w:rsid w:val="007B4D8E"/>
    <w:rsid w:val="00816D04"/>
    <w:rsid w:val="008A7914"/>
    <w:rsid w:val="008B2DB0"/>
    <w:rsid w:val="00933A93"/>
    <w:rsid w:val="00950AB6"/>
    <w:rsid w:val="009D170A"/>
    <w:rsid w:val="00A54A84"/>
    <w:rsid w:val="00A917BE"/>
    <w:rsid w:val="00AC24CA"/>
    <w:rsid w:val="00B272FE"/>
    <w:rsid w:val="00B42614"/>
    <w:rsid w:val="00B573F3"/>
    <w:rsid w:val="00B97CB3"/>
    <w:rsid w:val="00BC43E4"/>
    <w:rsid w:val="00C45C79"/>
    <w:rsid w:val="00C61611"/>
    <w:rsid w:val="00CA5C26"/>
    <w:rsid w:val="00D52DB1"/>
    <w:rsid w:val="00DD0B3C"/>
    <w:rsid w:val="00E133AB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2023-09-05T12:29:00Z</dcterms:created>
  <dcterms:modified xsi:type="dcterms:W3CDTF">2023-09-05T12:29:00Z</dcterms:modified>
</cp:coreProperties>
</file>