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0D3" w:rsidRPr="0050565A" w:rsidRDefault="001610D3" w:rsidP="001610D3">
      <w:pPr>
        <w:widowControl w:val="0"/>
        <w:autoSpaceDE w:val="0"/>
        <w:autoSpaceDN w:val="0"/>
        <w:spacing w:after="0" w:line="240" w:lineRule="auto"/>
        <w:jc w:val="center"/>
        <w:rPr>
          <w:rFonts w:ascii="Times New Roman" w:eastAsia="Times New Roman" w:hAnsi="Times New Roman"/>
          <w:b/>
          <w:lang w:eastAsia="ru-RU"/>
        </w:rPr>
      </w:pPr>
      <w:r w:rsidRPr="0050565A">
        <w:rPr>
          <w:rFonts w:ascii="Times New Roman" w:eastAsia="Times New Roman" w:hAnsi="Times New Roman"/>
          <w:b/>
          <w:lang w:eastAsia="ru-RU"/>
        </w:rPr>
        <w:t xml:space="preserve">Інформація щодо процедури закупівлі </w:t>
      </w:r>
    </w:p>
    <w:p w:rsidR="001610D3" w:rsidRPr="0050565A" w:rsidRDefault="001610D3" w:rsidP="001610D3">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1610D3" w:rsidRPr="00957D51" w:rsidRDefault="001610D3" w:rsidP="001610D3">
      <w:pPr>
        <w:pStyle w:val="HTML"/>
        <w:jc w:val="center"/>
        <w:rPr>
          <w:rFonts w:ascii="Times New Roman" w:hAnsi="Times New Roman"/>
          <w:b/>
          <w:bCs/>
          <w:color w:val="000000"/>
          <w:sz w:val="24"/>
          <w:szCs w:val="24"/>
          <w:lang w:val="uk-UA"/>
        </w:rPr>
      </w:pPr>
      <w:r w:rsidRPr="00957D51">
        <w:rPr>
          <w:rFonts w:ascii="Times New Roman" w:hAnsi="Times New Roman"/>
          <w:b/>
          <w:sz w:val="24"/>
          <w:szCs w:val="24"/>
          <w:lang w:val="uk-UA"/>
        </w:rPr>
        <w:t xml:space="preserve">Послуги у сфері поводження (збирання, перевезення, знешкодження, захоронення) з твердими побутовими відходами(кубічний метр): будівельні відходи </w:t>
      </w:r>
      <w:r>
        <w:rPr>
          <w:rFonts w:ascii="Times New Roman" w:hAnsi="Times New Roman"/>
          <w:b/>
          <w:sz w:val="24"/>
          <w:szCs w:val="24"/>
          <w:lang w:val="en-US"/>
        </w:rPr>
        <w:t>IV</w:t>
      </w:r>
      <w:r w:rsidRPr="00957D51">
        <w:rPr>
          <w:rFonts w:ascii="Times New Roman" w:hAnsi="Times New Roman"/>
          <w:b/>
          <w:sz w:val="24"/>
          <w:szCs w:val="24"/>
          <w:lang w:val="uk-UA"/>
        </w:rPr>
        <w:t xml:space="preserve"> класу - 138 м</w:t>
      </w:r>
      <w:r w:rsidRPr="00957D51">
        <w:rPr>
          <w:rFonts w:ascii="Times New Roman" w:hAnsi="Times New Roman"/>
          <w:b/>
          <w:sz w:val="24"/>
          <w:szCs w:val="24"/>
        </w:rPr>
        <w:t>ᵌ</w:t>
      </w:r>
      <w:r w:rsidRPr="00957D51">
        <w:rPr>
          <w:rFonts w:ascii="Times New Roman" w:hAnsi="Times New Roman"/>
          <w:b/>
          <w:bCs/>
          <w:color w:val="000000"/>
          <w:sz w:val="24"/>
          <w:szCs w:val="24"/>
          <w:lang w:val="uk-UA"/>
        </w:rPr>
        <w:t>.</w:t>
      </w:r>
    </w:p>
    <w:p w:rsidR="001610D3" w:rsidRDefault="001610D3" w:rsidP="007D3868">
      <w:pPr>
        <w:pStyle w:val="search-previewtext"/>
        <w:spacing w:before="0" w:beforeAutospacing="0" w:after="0" w:afterAutospacing="0" w:line="300" w:lineRule="atLeast"/>
        <w:ind w:right="120"/>
        <w:rPr>
          <w:lang w:val="uk-UA"/>
        </w:rPr>
      </w:pPr>
      <w:r w:rsidRPr="00957D51">
        <w:rPr>
          <w:lang w:val="uk-UA"/>
        </w:rPr>
        <w:t>ДК 021:2015: 90510000-</w:t>
      </w:r>
      <w:r w:rsidRPr="007D3868">
        <w:rPr>
          <w:lang w:val="uk-UA"/>
        </w:rPr>
        <w:t>5 «</w:t>
      </w:r>
      <w:proofErr w:type="spellStart"/>
      <w:r w:rsidR="007D3868" w:rsidRPr="007D3868">
        <w:rPr>
          <w:color w:val="242638"/>
        </w:rPr>
        <w:t>Утилізація</w:t>
      </w:r>
      <w:proofErr w:type="spellEnd"/>
      <w:r w:rsidR="007D3868" w:rsidRPr="007D3868">
        <w:rPr>
          <w:color w:val="242638"/>
        </w:rPr>
        <w:t>/</w:t>
      </w:r>
      <w:proofErr w:type="spellStart"/>
      <w:r w:rsidR="007D3868" w:rsidRPr="007D3868">
        <w:rPr>
          <w:color w:val="242638"/>
        </w:rPr>
        <w:t>видалення</w:t>
      </w:r>
      <w:proofErr w:type="spellEnd"/>
      <w:r w:rsidR="007D3868" w:rsidRPr="007D3868">
        <w:rPr>
          <w:color w:val="242638"/>
        </w:rPr>
        <w:t xml:space="preserve"> </w:t>
      </w:r>
      <w:proofErr w:type="spellStart"/>
      <w:r w:rsidR="007D3868" w:rsidRPr="007D3868">
        <w:rPr>
          <w:color w:val="242638"/>
        </w:rPr>
        <w:t>сміття</w:t>
      </w:r>
      <w:proofErr w:type="spellEnd"/>
      <w:r w:rsidR="007D3868" w:rsidRPr="007D3868">
        <w:rPr>
          <w:color w:val="242638"/>
        </w:rPr>
        <w:t xml:space="preserve"> та </w:t>
      </w:r>
      <w:proofErr w:type="spellStart"/>
      <w:r w:rsidR="007D3868" w:rsidRPr="007D3868">
        <w:rPr>
          <w:color w:val="242638"/>
        </w:rPr>
        <w:t>поводження</w:t>
      </w:r>
      <w:proofErr w:type="spellEnd"/>
      <w:r w:rsidR="007D3868" w:rsidRPr="007D3868">
        <w:rPr>
          <w:color w:val="242638"/>
        </w:rPr>
        <w:t xml:space="preserve"> </w:t>
      </w:r>
      <w:proofErr w:type="spellStart"/>
      <w:r w:rsidR="007D3868" w:rsidRPr="007D3868">
        <w:rPr>
          <w:color w:val="242638"/>
        </w:rPr>
        <w:t>зі</w:t>
      </w:r>
      <w:proofErr w:type="spellEnd"/>
      <w:r w:rsidR="007D3868" w:rsidRPr="007D3868">
        <w:rPr>
          <w:color w:val="242638"/>
        </w:rPr>
        <w:t xml:space="preserve"> </w:t>
      </w:r>
      <w:proofErr w:type="spellStart"/>
      <w:r w:rsidR="007D3868" w:rsidRPr="007D3868">
        <w:rPr>
          <w:color w:val="242638"/>
        </w:rPr>
        <w:t>сміттям</w:t>
      </w:r>
      <w:proofErr w:type="spellEnd"/>
      <w:r w:rsidRPr="007D3868">
        <w:rPr>
          <w:lang w:val="uk-UA"/>
        </w:rPr>
        <w:t>»</w:t>
      </w:r>
    </w:p>
    <w:p w:rsidR="00183C0D" w:rsidRDefault="00183C0D" w:rsidP="007D3868">
      <w:pPr>
        <w:pStyle w:val="search-previewtext"/>
        <w:spacing w:before="0" w:beforeAutospacing="0" w:after="0" w:afterAutospacing="0" w:line="300" w:lineRule="atLeast"/>
        <w:ind w:right="120"/>
        <w:rPr>
          <w:lang w:val="uk-UA"/>
        </w:rPr>
      </w:pPr>
    </w:p>
    <w:bookmarkStart w:id="0" w:name="_GoBack"/>
    <w:p w:rsidR="00183C0D" w:rsidRPr="00183C0D" w:rsidRDefault="00183C0D" w:rsidP="00183C0D">
      <w:pPr>
        <w:pStyle w:val="search-previewtext"/>
        <w:spacing w:before="0" w:beforeAutospacing="0" w:after="0" w:afterAutospacing="0" w:line="300" w:lineRule="atLeast"/>
        <w:ind w:right="120"/>
        <w:jc w:val="center"/>
        <w:rPr>
          <w:color w:val="242638"/>
        </w:rPr>
      </w:pPr>
      <w:r w:rsidRPr="00183C0D">
        <w:fldChar w:fldCharType="begin"/>
      </w:r>
      <w:r w:rsidRPr="00183C0D">
        <w:instrText xml:space="preserve"> HYPERLINK "http://prozorro.gov.ua/tender/UA-2023-07-27-003675-a/" </w:instrText>
      </w:r>
      <w:r w:rsidRPr="00183C0D">
        <w:fldChar w:fldCharType="separate"/>
      </w:r>
      <w:r w:rsidRPr="00183C0D">
        <w:rPr>
          <w:rStyle w:val="a8"/>
          <w:shd w:val="clear" w:color="auto" w:fill="FFFFFF"/>
        </w:rPr>
        <w:t>UA-2023-07-27-003675-a</w:t>
      </w:r>
      <w:r w:rsidRPr="00183C0D">
        <w:fldChar w:fldCharType="end"/>
      </w:r>
    </w:p>
    <w:bookmarkEnd w:id="0"/>
    <w:p w:rsidR="001610D3" w:rsidRPr="004E76F5" w:rsidRDefault="001610D3" w:rsidP="001610D3">
      <w:pPr>
        <w:spacing w:after="0" w:line="240" w:lineRule="auto"/>
        <w:rPr>
          <w:rFonts w:ascii="Times New Roman" w:hAnsi="Times New Roman"/>
          <w:b/>
          <w:lang w:val="ru-RU"/>
        </w:rPr>
      </w:pPr>
    </w:p>
    <w:tbl>
      <w:tblPr>
        <w:tblStyle w:val="a7"/>
        <w:tblW w:w="10598" w:type="dxa"/>
        <w:tblLook w:val="04A0" w:firstRow="1" w:lastRow="0" w:firstColumn="1" w:lastColumn="0" w:noHBand="0" w:noVBand="1"/>
      </w:tblPr>
      <w:tblGrid>
        <w:gridCol w:w="4644"/>
        <w:gridCol w:w="5954"/>
      </w:tblGrid>
      <w:tr w:rsidR="001610D3" w:rsidRPr="00D50737" w:rsidTr="00781005">
        <w:tc>
          <w:tcPr>
            <w:tcW w:w="4644" w:type="dxa"/>
          </w:tcPr>
          <w:p w:rsidR="001610D3" w:rsidRPr="00D50737" w:rsidRDefault="001610D3" w:rsidP="00781005">
            <w:pPr>
              <w:jc w:val="center"/>
              <w:rPr>
                <w:rFonts w:ascii="Times New Roman" w:hAnsi="Times New Roman"/>
                <w:b/>
                <w:sz w:val="21"/>
                <w:szCs w:val="21"/>
              </w:rPr>
            </w:pPr>
            <w:r w:rsidRPr="00D50737">
              <w:rPr>
                <w:rFonts w:ascii="Times New Roman" w:hAnsi="Times New Roman"/>
                <w:b/>
                <w:sz w:val="21"/>
                <w:szCs w:val="21"/>
              </w:rPr>
              <w:t>Вимоги Тендерної документації</w:t>
            </w:r>
          </w:p>
        </w:tc>
        <w:tc>
          <w:tcPr>
            <w:tcW w:w="5954" w:type="dxa"/>
          </w:tcPr>
          <w:p w:rsidR="001610D3" w:rsidRPr="00D50737" w:rsidRDefault="001610D3" w:rsidP="00781005">
            <w:pPr>
              <w:jc w:val="center"/>
              <w:rPr>
                <w:rFonts w:ascii="Times New Roman" w:hAnsi="Times New Roman"/>
                <w:b/>
                <w:sz w:val="21"/>
                <w:szCs w:val="21"/>
              </w:rPr>
            </w:pPr>
            <w:proofErr w:type="spellStart"/>
            <w:r w:rsidRPr="00D50737">
              <w:rPr>
                <w:rFonts w:ascii="Times New Roman" w:hAnsi="Times New Roman"/>
                <w:b/>
                <w:sz w:val="21"/>
                <w:szCs w:val="21"/>
              </w:rPr>
              <w:t>Обгрунтування</w:t>
            </w:r>
            <w:proofErr w:type="spellEnd"/>
          </w:p>
        </w:tc>
      </w:tr>
      <w:tr w:rsidR="001610D3" w:rsidRPr="00D50737" w:rsidTr="00781005">
        <w:tc>
          <w:tcPr>
            <w:tcW w:w="4644" w:type="dxa"/>
          </w:tcPr>
          <w:p w:rsidR="001610D3" w:rsidRPr="00D50737" w:rsidRDefault="0064040A" w:rsidP="0064040A">
            <w:pPr>
              <w:pStyle w:val="a3"/>
              <w:suppressAutoHyphens w:val="0"/>
              <w:ind w:left="0"/>
              <w:contextualSpacing/>
              <w:jc w:val="both"/>
              <w:rPr>
                <w:sz w:val="21"/>
                <w:szCs w:val="21"/>
              </w:rPr>
            </w:pPr>
            <w:r w:rsidRPr="00D50737">
              <w:rPr>
                <w:sz w:val="21"/>
                <w:szCs w:val="21"/>
              </w:rPr>
              <w:t xml:space="preserve">Послуги у сфері поводження (збирання, перевезення, знешкодження, захоронення) з твердими побутовими відходами(кубічний метр): </w:t>
            </w:r>
            <w:r w:rsidRPr="00D50737">
              <w:rPr>
                <w:bCs/>
                <w:color w:val="000000"/>
                <w:sz w:val="21"/>
                <w:szCs w:val="21"/>
              </w:rPr>
              <w:t>Відходів змішаних будівництва і знесення будівель і споруд . Дрібно габаритні.  Б</w:t>
            </w:r>
            <w:r w:rsidRPr="00D50737">
              <w:rPr>
                <w:sz w:val="21"/>
                <w:szCs w:val="21"/>
              </w:rPr>
              <w:t xml:space="preserve">удівельні відходи </w:t>
            </w:r>
            <w:r w:rsidRPr="00D50737">
              <w:rPr>
                <w:sz w:val="21"/>
                <w:szCs w:val="21"/>
                <w:lang w:val="en-US"/>
              </w:rPr>
              <w:t>IV</w:t>
            </w:r>
            <w:r w:rsidRPr="00D50737">
              <w:rPr>
                <w:sz w:val="21"/>
                <w:szCs w:val="21"/>
              </w:rPr>
              <w:t xml:space="preserve"> класу</w:t>
            </w:r>
            <w:r w:rsidR="001610D3" w:rsidRPr="00D50737">
              <w:rPr>
                <w:bCs/>
                <w:color w:val="000000"/>
                <w:sz w:val="21"/>
                <w:szCs w:val="21"/>
              </w:rPr>
              <w:t xml:space="preserve"> -138мᵌ</w:t>
            </w:r>
          </w:p>
        </w:tc>
        <w:tc>
          <w:tcPr>
            <w:tcW w:w="5954" w:type="dxa"/>
          </w:tcPr>
          <w:p w:rsidR="001610D3" w:rsidRPr="00D50737" w:rsidRDefault="001610D3" w:rsidP="00781005">
            <w:pPr>
              <w:spacing w:before="60"/>
              <w:ind w:firstLine="708"/>
              <w:jc w:val="both"/>
              <w:rPr>
                <w:rFonts w:ascii="Times New Roman" w:hAnsi="Times New Roman"/>
                <w:sz w:val="21"/>
                <w:szCs w:val="21"/>
              </w:rPr>
            </w:pPr>
            <w:r w:rsidRPr="00D50737">
              <w:rPr>
                <w:rFonts w:ascii="Times New Roman" w:hAnsi="Times New Roman"/>
                <w:sz w:val="21"/>
                <w:szCs w:val="21"/>
              </w:rPr>
              <w:t xml:space="preserve">Під час виробничої діяльності на об’єктах регіональної філії «Придніпровська залізниця» акціонерного товариства «Українська залізниця» утворюються відходи </w:t>
            </w:r>
            <w:r w:rsidRPr="00D50737">
              <w:rPr>
                <w:rFonts w:ascii="Times New Roman" w:hAnsi="Times New Roman"/>
                <w:sz w:val="21"/>
                <w:szCs w:val="21"/>
                <w:lang w:val="en-US"/>
              </w:rPr>
              <w:t>IV</w:t>
            </w:r>
            <w:r w:rsidRPr="00D50737">
              <w:rPr>
                <w:rFonts w:ascii="Times New Roman" w:hAnsi="Times New Roman"/>
                <w:color w:val="000000"/>
                <w:sz w:val="21"/>
                <w:szCs w:val="21"/>
              </w:rPr>
              <w:t xml:space="preserve"> </w:t>
            </w:r>
            <w:r w:rsidRPr="00D50737">
              <w:rPr>
                <w:rFonts w:ascii="Times New Roman" w:hAnsi="Times New Roman"/>
                <w:sz w:val="21"/>
                <w:szCs w:val="21"/>
              </w:rPr>
              <w:t>класу небезпеки (будівельне сміття) надалі відходи.</w:t>
            </w:r>
          </w:p>
          <w:p w:rsidR="001610D3" w:rsidRPr="00D50737" w:rsidRDefault="001610D3" w:rsidP="00781005">
            <w:pPr>
              <w:ind w:firstLine="708"/>
              <w:jc w:val="both"/>
              <w:rPr>
                <w:rFonts w:ascii="Times New Roman" w:hAnsi="Times New Roman"/>
                <w:sz w:val="21"/>
                <w:szCs w:val="21"/>
              </w:rPr>
            </w:pPr>
            <w:r w:rsidRPr="00D50737">
              <w:rPr>
                <w:rFonts w:ascii="Times New Roman" w:hAnsi="Times New Roman"/>
                <w:sz w:val="21"/>
                <w:szCs w:val="21"/>
              </w:rPr>
              <w:t>Відповідно до Законів України «Про відходи», «Про охорону навколишнього природного середовища», «Про забезпечення санітарного та епідемічного благополуччя населення» відходи, що утворились, необхідно своєчасно видаляти та утилізувати. Видалення та утилізація відходів має надзвичайно важливе значення для нормальної роботи виробничого підрозділу, забезпечення дотримання екологічних та санітарних норм, а також запобігання застосування державною екологічною інспекцією штрафних санкцій.</w:t>
            </w:r>
          </w:p>
          <w:p w:rsidR="001610D3" w:rsidRPr="00D50737" w:rsidRDefault="001610D3" w:rsidP="001610D3">
            <w:pPr>
              <w:ind w:firstLine="720"/>
              <w:jc w:val="both"/>
              <w:rPr>
                <w:rFonts w:ascii="Times New Roman" w:eastAsia="Times New Roman" w:hAnsi="Times New Roman"/>
                <w:sz w:val="21"/>
                <w:szCs w:val="21"/>
                <w:lang w:eastAsia="ru-RU"/>
              </w:rPr>
            </w:pPr>
            <w:r w:rsidRPr="00D50737">
              <w:rPr>
                <w:rFonts w:ascii="Times New Roman" w:eastAsia="Times New Roman" w:hAnsi="Times New Roman"/>
                <w:sz w:val="21"/>
                <w:szCs w:val="21"/>
                <w:lang w:eastAsia="ru-RU"/>
              </w:rPr>
              <w:t>Закупівля буде здійснюватися згідно</w:t>
            </w:r>
            <w:r w:rsidRPr="00D50737">
              <w:rPr>
                <w:rFonts w:ascii="Times New Roman" w:hAnsi="Times New Roman"/>
                <w:sz w:val="21"/>
                <w:szCs w:val="21"/>
              </w:rPr>
              <w:t xml:space="preserve"> вимог Закону України «Про публічні закупівлі» від 25 грудня 2015 року № 922-VIII  в редакції Закону України «Про внесення змін до «Про публічні закупівлі» та деяких інших законодавчих актів України щодо вдосконалення публічних закупівель» від 19 вересня 2019 року  №114-IХ зі змінами та Постанови Кабінету Міністрів України від 12 жовтня 2022 р. № 1178 «Особливості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rsidR="001610D3" w:rsidRPr="00D50737" w:rsidRDefault="001610D3" w:rsidP="00781005">
            <w:pPr>
              <w:ind w:firstLine="708"/>
              <w:jc w:val="both"/>
              <w:rPr>
                <w:rFonts w:ascii="Times New Roman" w:hAnsi="Times New Roman"/>
                <w:sz w:val="21"/>
                <w:szCs w:val="21"/>
              </w:rPr>
            </w:pPr>
            <w:r w:rsidRPr="00D50737">
              <w:rPr>
                <w:rFonts w:ascii="Times New Roman" w:hAnsi="Times New Roman"/>
                <w:sz w:val="21"/>
                <w:szCs w:val="21"/>
              </w:rPr>
              <w:t xml:space="preserve">Предмет закупівлі, відповідно до п. 17 ч. 1 ст. 1 Закону України «Про публічні закупівлі» визначається як послуги </w:t>
            </w:r>
            <w:r w:rsidRPr="00D50737">
              <w:rPr>
                <w:rStyle w:val="rvts0"/>
                <w:rFonts w:ascii="Times New Roman" w:hAnsi="Times New Roman"/>
                <w:sz w:val="21"/>
                <w:szCs w:val="21"/>
              </w:rPr>
              <w:t>будь-який предмет закупівлі, крім товарів і робіт, зокрема транспортні послуги, освоєння технологій, наукові дослідження, науково-дослідні або дослідно-конструкторські розробки, медичне та побутове обслуговування, лізинг, найм (оренда), а також фінансові та консультаційні послуги, поточний ремонт</w:t>
            </w:r>
            <w:r w:rsidRPr="00D50737">
              <w:rPr>
                <w:rFonts w:ascii="Times New Roman" w:hAnsi="Times New Roman"/>
                <w:sz w:val="21"/>
                <w:szCs w:val="21"/>
              </w:rPr>
              <w:t xml:space="preserve">. </w:t>
            </w:r>
          </w:p>
          <w:p w:rsidR="001610D3" w:rsidRPr="00D50737" w:rsidRDefault="001610D3" w:rsidP="00781005">
            <w:pPr>
              <w:ind w:firstLine="708"/>
              <w:jc w:val="both"/>
              <w:rPr>
                <w:rFonts w:ascii="Times New Roman" w:hAnsi="Times New Roman"/>
                <w:sz w:val="21"/>
                <w:szCs w:val="21"/>
              </w:rPr>
            </w:pPr>
            <w:r w:rsidRPr="00D50737">
              <w:rPr>
                <w:rFonts w:ascii="Times New Roman" w:hAnsi="Times New Roman"/>
                <w:sz w:val="21"/>
                <w:szCs w:val="21"/>
              </w:rPr>
              <w:t>Критерієм оцінки пропозицій учасників, згідно ст. 28 Закону України «Про публічні закупівлі», є ціна.</w:t>
            </w:r>
          </w:p>
          <w:p w:rsidR="001610D3" w:rsidRPr="00D50737" w:rsidRDefault="00D50737" w:rsidP="00D50737">
            <w:pPr>
              <w:tabs>
                <w:tab w:val="left" w:pos="6360"/>
              </w:tabs>
              <w:ind w:firstLine="293"/>
              <w:jc w:val="both"/>
              <w:rPr>
                <w:rFonts w:ascii="Times New Roman" w:hAnsi="Times New Roman"/>
                <w:b/>
                <w:sz w:val="21"/>
                <w:szCs w:val="21"/>
              </w:rPr>
            </w:pPr>
            <w:r w:rsidRPr="00D50737">
              <w:rPr>
                <w:rFonts w:ascii="Times New Roman" w:hAnsi="Times New Roman"/>
                <w:sz w:val="21"/>
                <w:szCs w:val="21"/>
              </w:rPr>
              <w:t xml:space="preserve">Фінансування для служби вагонного господарства регіональної філії «Придніпровська залізниця» передбачені на 2023 рік по службі вагонного господарства регіональної філії «Придніпровська залізниця» АТ «Укрзалізниця» проектом прогнозного права витрат на послуги, які надаються сторонніми організаціями (без ремонтів) по статті «Інші».  </w:t>
            </w:r>
          </w:p>
        </w:tc>
      </w:tr>
      <w:tr w:rsidR="001610D3" w:rsidRPr="00D50737" w:rsidTr="00781005">
        <w:tc>
          <w:tcPr>
            <w:tcW w:w="4644" w:type="dxa"/>
          </w:tcPr>
          <w:p w:rsidR="001610D3" w:rsidRPr="00D50737" w:rsidRDefault="001610D3" w:rsidP="00781005">
            <w:pPr>
              <w:rPr>
                <w:rFonts w:ascii="Times New Roman" w:hAnsi="Times New Roman"/>
                <w:sz w:val="21"/>
                <w:szCs w:val="21"/>
                <w:u w:val="single"/>
              </w:rPr>
            </w:pPr>
            <w:r w:rsidRPr="00D50737">
              <w:rPr>
                <w:rFonts w:ascii="Times New Roman" w:hAnsi="Times New Roman"/>
                <w:sz w:val="21"/>
                <w:szCs w:val="21"/>
                <w:u w:val="single"/>
              </w:rPr>
              <w:t>Якісні характеристики</w:t>
            </w:r>
          </w:p>
          <w:p w:rsidR="001610D3" w:rsidRPr="00D50737" w:rsidRDefault="001610D3" w:rsidP="00D50737">
            <w:pPr>
              <w:jc w:val="both"/>
              <w:rPr>
                <w:rFonts w:ascii="Times New Roman" w:hAnsi="Times New Roman"/>
                <w:sz w:val="21"/>
                <w:szCs w:val="21"/>
              </w:rPr>
            </w:pPr>
            <w:r w:rsidRPr="00D50737">
              <w:rPr>
                <w:rFonts w:ascii="Times New Roman" w:hAnsi="Times New Roman"/>
                <w:sz w:val="21"/>
                <w:szCs w:val="21"/>
                <w:lang w:val="ru-RU"/>
              </w:rPr>
              <w:t>П</w:t>
            </w:r>
            <w:proofErr w:type="spellStart"/>
            <w:r w:rsidRPr="00D50737">
              <w:rPr>
                <w:rFonts w:ascii="Times New Roman" w:hAnsi="Times New Roman"/>
                <w:sz w:val="21"/>
                <w:szCs w:val="21"/>
              </w:rPr>
              <w:t>ослуги</w:t>
            </w:r>
            <w:proofErr w:type="spellEnd"/>
            <w:r w:rsidRPr="00D50737">
              <w:rPr>
                <w:rFonts w:ascii="Times New Roman" w:hAnsi="Times New Roman"/>
                <w:sz w:val="21"/>
                <w:szCs w:val="21"/>
              </w:rPr>
              <w:t xml:space="preserve"> повинні надаватися </w:t>
            </w:r>
            <w:proofErr w:type="spellStart"/>
            <w:r w:rsidRPr="00D50737">
              <w:rPr>
                <w:rFonts w:ascii="Times New Roman" w:hAnsi="Times New Roman"/>
                <w:sz w:val="21"/>
                <w:szCs w:val="21"/>
              </w:rPr>
              <w:t>вiдповiдною</w:t>
            </w:r>
            <w:proofErr w:type="spellEnd"/>
            <w:r w:rsidRPr="00D50737">
              <w:rPr>
                <w:rFonts w:ascii="Times New Roman" w:hAnsi="Times New Roman"/>
                <w:sz w:val="21"/>
                <w:szCs w:val="21"/>
              </w:rPr>
              <w:t xml:space="preserve"> до вимог Закону України «</w:t>
            </w:r>
            <w:proofErr w:type="gramStart"/>
            <w:r w:rsidRPr="00D50737">
              <w:rPr>
                <w:rFonts w:ascii="Times New Roman" w:hAnsi="Times New Roman"/>
                <w:sz w:val="21"/>
                <w:szCs w:val="21"/>
              </w:rPr>
              <w:t>Про</w:t>
            </w:r>
            <w:proofErr w:type="gramEnd"/>
            <w:r w:rsidRPr="00D50737">
              <w:rPr>
                <w:rFonts w:ascii="Times New Roman" w:hAnsi="Times New Roman"/>
                <w:sz w:val="21"/>
                <w:szCs w:val="21"/>
              </w:rPr>
              <w:t xml:space="preserve"> відходи».  </w:t>
            </w:r>
          </w:p>
        </w:tc>
        <w:tc>
          <w:tcPr>
            <w:tcW w:w="5954" w:type="dxa"/>
          </w:tcPr>
          <w:p w:rsidR="001610D3" w:rsidRPr="00D50737" w:rsidRDefault="001610D3" w:rsidP="00781005">
            <w:pPr>
              <w:jc w:val="both"/>
              <w:rPr>
                <w:rFonts w:ascii="Times New Roman" w:hAnsi="Times New Roman"/>
                <w:sz w:val="21"/>
                <w:szCs w:val="21"/>
              </w:rPr>
            </w:pPr>
          </w:p>
        </w:tc>
      </w:tr>
      <w:tr w:rsidR="001610D3" w:rsidRPr="00D50737" w:rsidTr="00781005">
        <w:tc>
          <w:tcPr>
            <w:tcW w:w="4644" w:type="dxa"/>
          </w:tcPr>
          <w:p w:rsidR="001610D3" w:rsidRPr="00D50737" w:rsidRDefault="001610D3" w:rsidP="00781005">
            <w:pPr>
              <w:rPr>
                <w:rFonts w:ascii="Times New Roman" w:hAnsi="Times New Roman"/>
                <w:sz w:val="21"/>
                <w:szCs w:val="21"/>
                <w:u w:val="single"/>
              </w:rPr>
            </w:pPr>
            <w:r w:rsidRPr="00D50737">
              <w:rPr>
                <w:rFonts w:ascii="Times New Roman" w:hAnsi="Times New Roman"/>
                <w:sz w:val="21"/>
                <w:szCs w:val="21"/>
                <w:u w:val="single"/>
              </w:rPr>
              <w:t>Очікувана вартість</w:t>
            </w:r>
          </w:p>
          <w:p w:rsidR="001610D3" w:rsidRPr="00D50737" w:rsidRDefault="00D73CD0" w:rsidP="00BD0B3D">
            <w:pPr>
              <w:rPr>
                <w:rFonts w:ascii="Times New Roman" w:hAnsi="Times New Roman"/>
                <w:sz w:val="21"/>
                <w:szCs w:val="21"/>
              </w:rPr>
            </w:pPr>
            <w:r>
              <w:rPr>
                <w:rFonts w:ascii="Times New Roman" w:hAnsi="Times New Roman"/>
                <w:sz w:val="21"/>
                <w:szCs w:val="21"/>
                <w:u w:val="single"/>
                <w:lang w:val="ru-RU"/>
              </w:rPr>
              <w:t>52 164,00</w:t>
            </w:r>
            <w:r w:rsidR="001610D3" w:rsidRPr="00D50737">
              <w:rPr>
                <w:rFonts w:ascii="Times New Roman" w:hAnsi="Times New Roman"/>
                <w:sz w:val="21"/>
                <w:szCs w:val="21"/>
              </w:rPr>
              <w:t xml:space="preserve"> грн з ПДВ</w:t>
            </w:r>
          </w:p>
        </w:tc>
        <w:tc>
          <w:tcPr>
            <w:tcW w:w="5954" w:type="dxa"/>
          </w:tcPr>
          <w:p w:rsidR="001610D3" w:rsidRPr="00D50737" w:rsidRDefault="001610D3" w:rsidP="00781005">
            <w:pPr>
              <w:rPr>
                <w:rFonts w:ascii="Times New Roman" w:hAnsi="Times New Roman"/>
                <w:sz w:val="21"/>
                <w:szCs w:val="21"/>
              </w:rPr>
            </w:pPr>
            <w:r w:rsidRPr="00D50737">
              <w:rPr>
                <w:rFonts w:ascii="Times New Roman" w:hAnsi="Times New Roman"/>
                <w:sz w:val="21"/>
                <w:szCs w:val="21"/>
              </w:rPr>
              <w:t>За результатами маркетингового дослідження ринку вартісних показників останньої закупівлі та на виконання вимог наказу від 26.02.2016 № 107Ц з урахуванням наказу МЕ від 18.02.2020 № 275</w:t>
            </w:r>
          </w:p>
        </w:tc>
      </w:tr>
    </w:tbl>
    <w:p w:rsidR="00D50737" w:rsidRDefault="00D50737" w:rsidP="00D50737">
      <w:pPr>
        <w:spacing w:after="0"/>
        <w:ind w:left="-284"/>
        <w:rPr>
          <w:rFonts w:ascii="Times New Roman" w:hAnsi="Times New Roman"/>
          <w:sz w:val="24"/>
          <w:szCs w:val="24"/>
        </w:rPr>
      </w:pPr>
    </w:p>
    <w:p w:rsidR="00D50737" w:rsidRPr="00D50737" w:rsidRDefault="00E80946" w:rsidP="00D50737">
      <w:pPr>
        <w:spacing w:after="0"/>
        <w:ind w:left="-284"/>
        <w:rPr>
          <w:rFonts w:ascii="Times New Roman" w:hAnsi="Times New Roman"/>
          <w:sz w:val="24"/>
          <w:szCs w:val="24"/>
        </w:rPr>
      </w:pPr>
      <w:r>
        <w:rPr>
          <w:rFonts w:ascii="Times New Roman" w:hAnsi="Times New Roman"/>
          <w:sz w:val="24"/>
          <w:szCs w:val="24"/>
        </w:rPr>
        <w:t>Заступник начальника</w:t>
      </w:r>
    </w:p>
    <w:p w:rsidR="00FE707E" w:rsidRPr="00D50737" w:rsidRDefault="00D50737" w:rsidP="00183C0D">
      <w:pPr>
        <w:spacing w:after="0"/>
        <w:ind w:left="-284"/>
        <w:rPr>
          <w:sz w:val="24"/>
          <w:szCs w:val="24"/>
        </w:rPr>
      </w:pPr>
      <w:r w:rsidRPr="00D50737">
        <w:rPr>
          <w:rFonts w:ascii="Times New Roman" w:hAnsi="Times New Roman"/>
          <w:sz w:val="24"/>
          <w:szCs w:val="24"/>
        </w:rPr>
        <w:t>служби вагонного господарства</w:t>
      </w:r>
      <w:r w:rsidRPr="00D50737">
        <w:rPr>
          <w:rFonts w:ascii="Times New Roman" w:hAnsi="Times New Roman"/>
          <w:sz w:val="24"/>
          <w:szCs w:val="24"/>
        </w:rPr>
        <w:tab/>
        <w:t xml:space="preserve"> </w:t>
      </w:r>
      <w:r>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t>Віталій ТЕСЛЕНКО</w:t>
      </w:r>
      <w:r w:rsidRPr="00D50737">
        <w:rPr>
          <w:sz w:val="24"/>
          <w:szCs w:val="24"/>
        </w:rPr>
        <w:tab/>
      </w:r>
    </w:p>
    <w:sectPr w:rsidR="00FE707E" w:rsidRPr="00D50737" w:rsidSect="00D50737">
      <w:footerReference w:type="default" r:id="rId7"/>
      <w:pgSz w:w="11906" w:h="16838" w:code="9"/>
      <w:pgMar w:top="284" w:right="566" w:bottom="28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913" w:rsidRDefault="00B51913">
      <w:pPr>
        <w:spacing w:after="0" w:line="240" w:lineRule="auto"/>
      </w:pPr>
      <w:r>
        <w:separator/>
      </w:r>
    </w:p>
  </w:endnote>
  <w:endnote w:type="continuationSeparator" w:id="0">
    <w:p w:rsidR="00B51913" w:rsidRDefault="00B51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1A" w:rsidRDefault="00B5191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913" w:rsidRDefault="00B51913">
      <w:pPr>
        <w:spacing w:after="0" w:line="240" w:lineRule="auto"/>
      </w:pPr>
      <w:r>
        <w:separator/>
      </w:r>
    </w:p>
  </w:footnote>
  <w:footnote w:type="continuationSeparator" w:id="0">
    <w:p w:rsidR="00B51913" w:rsidRDefault="00B519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0D3"/>
    <w:rsid w:val="000025F2"/>
    <w:rsid w:val="00074AF9"/>
    <w:rsid w:val="001610D3"/>
    <w:rsid w:val="00183C0D"/>
    <w:rsid w:val="001F0CCC"/>
    <w:rsid w:val="00302B7B"/>
    <w:rsid w:val="004A1D7C"/>
    <w:rsid w:val="004E76F5"/>
    <w:rsid w:val="00577E24"/>
    <w:rsid w:val="0064040A"/>
    <w:rsid w:val="007D3868"/>
    <w:rsid w:val="00896EDE"/>
    <w:rsid w:val="00897096"/>
    <w:rsid w:val="00B51913"/>
    <w:rsid w:val="00B8188C"/>
    <w:rsid w:val="00BD0B3D"/>
    <w:rsid w:val="00C55160"/>
    <w:rsid w:val="00CC17AE"/>
    <w:rsid w:val="00D3436B"/>
    <w:rsid w:val="00D50737"/>
    <w:rsid w:val="00D73CD0"/>
    <w:rsid w:val="00E80946"/>
    <w:rsid w:val="00FE70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0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61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610D3"/>
    <w:rPr>
      <w:rFonts w:ascii="Courier New" w:eastAsia="Times New Roman" w:hAnsi="Courier New" w:cs="Times New Roman"/>
      <w:sz w:val="20"/>
      <w:szCs w:val="20"/>
      <w:lang w:val="ru-RU" w:eastAsia="ru-RU"/>
    </w:rPr>
  </w:style>
  <w:style w:type="paragraph" w:styleId="a3">
    <w:name w:val="List Paragraph"/>
    <w:aliases w:val="Number Bullets,List Paragraph (numbered (a)),AC List 01,Список уровня 2,название табл/рис,Chapter10,Литература,Bullet Number,Bullet 1,Use Case List Paragraph,lp1,List Paragraph1,lp11,List Paragraph11,Elenco Normale"/>
    <w:basedOn w:val="a"/>
    <w:link w:val="a4"/>
    <w:uiPriority w:val="34"/>
    <w:qFormat/>
    <w:rsid w:val="001610D3"/>
    <w:pPr>
      <w:suppressAutoHyphens/>
      <w:spacing w:after="0" w:line="240" w:lineRule="auto"/>
      <w:ind w:left="720"/>
    </w:pPr>
    <w:rPr>
      <w:rFonts w:ascii="Times New Roman" w:eastAsia="Times New Roman" w:hAnsi="Times New Roman"/>
      <w:sz w:val="24"/>
      <w:szCs w:val="24"/>
      <w:lang w:eastAsia="zh-CN"/>
    </w:rPr>
  </w:style>
  <w:style w:type="paragraph" w:styleId="a5">
    <w:name w:val="footer"/>
    <w:basedOn w:val="a"/>
    <w:link w:val="a6"/>
    <w:uiPriority w:val="99"/>
    <w:rsid w:val="001610D3"/>
    <w:pPr>
      <w:tabs>
        <w:tab w:val="center" w:pos="4677"/>
        <w:tab w:val="right" w:pos="9355"/>
      </w:tabs>
    </w:pPr>
  </w:style>
  <w:style w:type="character" w:customStyle="1" w:styleId="a6">
    <w:name w:val="Нижний колонтитул Знак"/>
    <w:basedOn w:val="a0"/>
    <w:link w:val="a5"/>
    <w:uiPriority w:val="99"/>
    <w:rsid w:val="001610D3"/>
    <w:rPr>
      <w:rFonts w:ascii="Calibri" w:eastAsia="Calibri" w:hAnsi="Calibri" w:cs="Times New Roman"/>
    </w:rPr>
  </w:style>
  <w:style w:type="character" w:customStyle="1" w:styleId="a4">
    <w:name w:val="Абзац списка Знак"/>
    <w:aliases w:val="Number Bullets Знак,List Paragraph (numbered (a)) Знак,AC List 01 Знак,Список уровня 2 Знак,название табл/рис Знак,Chapter10 Знак,Литература Знак,Bullet Number Знак,Bullet 1 Знак,Use Case List Paragraph Знак,lp1 Знак,lp11 Знак"/>
    <w:link w:val="a3"/>
    <w:uiPriority w:val="34"/>
    <w:locked/>
    <w:rsid w:val="001610D3"/>
    <w:rPr>
      <w:rFonts w:ascii="Times New Roman" w:eastAsia="Times New Roman" w:hAnsi="Times New Roman" w:cs="Times New Roman"/>
      <w:sz w:val="24"/>
      <w:szCs w:val="24"/>
      <w:lang w:eastAsia="zh-CN"/>
    </w:rPr>
  </w:style>
  <w:style w:type="table" w:styleId="a7">
    <w:name w:val="Table Grid"/>
    <w:basedOn w:val="a1"/>
    <w:uiPriority w:val="59"/>
    <w:rsid w:val="001610D3"/>
    <w:pPr>
      <w:spacing w:after="0" w:line="240" w:lineRule="auto"/>
    </w:pPr>
    <w:rPr>
      <w:rFonts w:eastAsiaTheme="minorEastAsia"/>
      <w:lang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vts0">
    <w:name w:val="rvts0"/>
    <w:rsid w:val="001610D3"/>
  </w:style>
  <w:style w:type="paragraph" w:customStyle="1" w:styleId="search-previewtext">
    <w:name w:val="search-preview__text"/>
    <w:basedOn w:val="a"/>
    <w:rsid w:val="007D3868"/>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8">
    <w:name w:val="Hyperlink"/>
    <w:basedOn w:val="a0"/>
    <w:uiPriority w:val="99"/>
    <w:semiHidden/>
    <w:unhideWhenUsed/>
    <w:rsid w:val="00183C0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0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61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610D3"/>
    <w:rPr>
      <w:rFonts w:ascii="Courier New" w:eastAsia="Times New Roman" w:hAnsi="Courier New" w:cs="Times New Roman"/>
      <w:sz w:val="20"/>
      <w:szCs w:val="20"/>
      <w:lang w:val="ru-RU" w:eastAsia="ru-RU"/>
    </w:rPr>
  </w:style>
  <w:style w:type="paragraph" w:styleId="a3">
    <w:name w:val="List Paragraph"/>
    <w:aliases w:val="Number Bullets,List Paragraph (numbered (a)),AC List 01,Список уровня 2,название табл/рис,Chapter10,Литература,Bullet Number,Bullet 1,Use Case List Paragraph,lp1,List Paragraph1,lp11,List Paragraph11,Elenco Normale"/>
    <w:basedOn w:val="a"/>
    <w:link w:val="a4"/>
    <w:uiPriority w:val="34"/>
    <w:qFormat/>
    <w:rsid w:val="001610D3"/>
    <w:pPr>
      <w:suppressAutoHyphens/>
      <w:spacing w:after="0" w:line="240" w:lineRule="auto"/>
      <w:ind w:left="720"/>
    </w:pPr>
    <w:rPr>
      <w:rFonts w:ascii="Times New Roman" w:eastAsia="Times New Roman" w:hAnsi="Times New Roman"/>
      <w:sz w:val="24"/>
      <w:szCs w:val="24"/>
      <w:lang w:eastAsia="zh-CN"/>
    </w:rPr>
  </w:style>
  <w:style w:type="paragraph" w:styleId="a5">
    <w:name w:val="footer"/>
    <w:basedOn w:val="a"/>
    <w:link w:val="a6"/>
    <w:uiPriority w:val="99"/>
    <w:rsid w:val="001610D3"/>
    <w:pPr>
      <w:tabs>
        <w:tab w:val="center" w:pos="4677"/>
        <w:tab w:val="right" w:pos="9355"/>
      </w:tabs>
    </w:pPr>
  </w:style>
  <w:style w:type="character" w:customStyle="1" w:styleId="a6">
    <w:name w:val="Нижний колонтитул Знак"/>
    <w:basedOn w:val="a0"/>
    <w:link w:val="a5"/>
    <w:uiPriority w:val="99"/>
    <w:rsid w:val="001610D3"/>
    <w:rPr>
      <w:rFonts w:ascii="Calibri" w:eastAsia="Calibri" w:hAnsi="Calibri" w:cs="Times New Roman"/>
    </w:rPr>
  </w:style>
  <w:style w:type="character" w:customStyle="1" w:styleId="a4">
    <w:name w:val="Абзац списка Знак"/>
    <w:aliases w:val="Number Bullets Знак,List Paragraph (numbered (a)) Знак,AC List 01 Знак,Список уровня 2 Знак,название табл/рис Знак,Chapter10 Знак,Литература Знак,Bullet Number Знак,Bullet 1 Знак,Use Case List Paragraph Знак,lp1 Знак,lp11 Знак"/>
    <w:link w:val="a3"/>
    <w:uiPriority w:val="34"/>
    <w:locked/>
    <w:rsid w:val="001610D3"/>
    <w:rPr>
      <w:rFonts w:ascii="Times New Roman" w:eastAsia="Times New Roman" w:hAnsi="Times New Roman" w:cs="Times New Roman"/>
      <w:sz w:val="24"/>
      <w:szCs w:val="24"/>
      <w:lang w:eastAsia="zh-CN"/>
    </w:rPr>
  </w:style>
  <w:style w:type="table" w:styleId="a7">
    <w:name w:val="Table Grid"/>
    <w:basedOn w:val="a1"/>
    <w:uiPriority w:val="59"/>
    <w:rsid w:val="001610D3"/>
    <w:pPr>
      <w:spacing w:after="0" w:line="240" w:lineRule="auto"/>
    </w:pPr>
    <w:rPr>
      <w:rFonts w:eastAsiaTheme="minorEastAsia"/>
      <w:lang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vts0">
    <w:name w:val="rvts0"/>
    <w:rsid w:val="001610D3"/>
  </w:style>
  <w:style w:type="paragraph" w:customStyle="1" w:styleId="search-previewtext">
    <w:name w:val="search-preview__text"/>
    <w:basedOn w:val="a"/>
    <w:rsid w:val="007D3868"/>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8">
    <w:name w:val="Hyperlink"/>
    <w:basedOn w:val="a0"/>
    <w:uiPriority w:val="99"/>
    <w:semiHidden/>
    <w:unhideWhenUsed/>
    <w:rsid w:val="00183C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30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495</Words>
  <Characters>2825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T.Rybalko</cp:lastModifiedBy>
  <cp:revision>2</cp:revision>
  <cp:lastPrinted>2023-07-17T08:56:00Z</cp:lastPrinted>
  <dcterms:created xsi:type="dcterms:W3CDTF">2023-09-07T08:10:00Z</dcterms:created>
  <dcterms:modified xsi:type="dcterms:W3CDTF">2023-09-07T08:10:00Z</dcterms:modified>
</cp:coreProperties>
</file>