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843103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32"/>
          <w:szCs w:val="32"/>
          <w:lang w:val="uk-UA"/>
        </w:rPr>
      </w:pPr>
      <w:r w:rsidRPr="00843103">
        <w:rPr>
          <w:b/>
          <w:sz w:val="32"/>
          <w:szCs w:val="32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2719B1" w:rsidRPr="00843103">
        <w:rPr>
          <w:b/>
          <w:sz w:val="32"/>
          <w:szCs w:val="32"/>
          <w:lang w:val="uk-UA"/>
        </w:rPr>
        <w:t xml:space="preserve">Запасні частини до </w:t>
      </w:r>
      <w:r w:rsidR="008929AC" w:rsidRPr="00843103">
        <w:rPr>
          <w:b/>
          <w:sz w:val="32"/>
          <w:szCs w:val="32"/>
          <w:lang w:val="uk-UA"/>
        </w:rPr>
        <w:t>колійної техніки</w:t>
      </w:r>
      <w:r w:rsidRPr="00843103">
        <w:rPr>
          <w:b/>
          <w:sz w:val="32"/>
          <w:szCs w:val="32"/>
          <w:lang w:val="uk-UA"/>
        </w:rPr>
        <w:t>)</w:t>
      </w:r>
    </w:p>
    <w:bookmarkStart w:id="0" w:name="_GoBack"/>
    <w:p w:rsidR="00F24F9F" w:rsidRPr="00F24F9F" w:rsidRDefault="00F24F9F" w:rsidP="006D40FA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F24F9F">
        <w:rPr>
          <w:rFonts w:ascii="Times New Roman" w:hAnsi="Times New Roman"/>
          <w:sz w:val="22"/>
          <w:szCs w:val="22"/>
        </w:rPr>
        <w:fldChar w:fldCharType="begin"/>
      </w:r>
      <w:r w:rsidRPr="00F24F9F">
        <w:rPr>
          <w:rFonts w:ascii="Times New Roman" w:hAnsi="Times New Roman"/>
          <w:sz w:val="22"/>
          <w:szCs w:val="22"/>
        </w:rPr>
        <w:instrText xml:space="preserve"> HYPERLINK "http://prozorro.gov.ua/tender/UA-2023-09-11-000069-a/" </w:instrText>
      </w:r>
      <w:r w:rsidRPr="00F24F9F">
        <w:rPr>
          <w:rFonts w:ascii="Times New Roman" w:hAnsi="Times New Roman"/>
          <w:sz w:val="22"/>
          <w:szCs w:val="22"/>
        </w:rPr>
        <w:fldChar w:fldCharType="separate"/>
      </w:r>
      <w:r w:rsidRPr="00F24F9F">
        <w:rPr>
          <w:rStyle w:val="a3"/>
          <w:rFonts w:ascii="Times New Roman" w:hAnsi="Times New Roman"/>
          <w:sz w:val="22"/>
          <w:szCs w:val="22"/>
          <w:shd w:val="clear" w:color="auto" w:fill="FFFFFF"/>
        </w:rPr>
        <w:t>UA-2023-09-11-000069-a</w:t>
      </w:r>
      <w:r w:rsidRPr="00F24F9F">
        <w:rPr>
          <w:rFonts w:ascii="Times New Roman" w:hAnsi="Times New Roman"/>
          <w:sz w:val="22"/>
          <w:szCs w:val="22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2E7697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2E7697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14D7E" w:rsidRPr="00B97CB3" w:rsidTr="00266C1C">
        <w:tc>
          <w:tcPr>
            <w:tcW w:w="12157" w:type="dxa"/>
          </w:tcPr>
          <w:p w:rsidR="00414D7E" w:rsidRDefault="00414D7E" w:rsidP="00D6286E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6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81"/>
              <w:gridCol w:w="8138"/>
            </w:tblGrid>
            <w:tr w:rsidR="00091FDD" w:rsidRPr="00C92E1C" w:rsidTr="007304E2">
              <w:trPr>
                <w:trHeight w:val="478"/>
              </w:trPr>
              <w:tc>
                <w:tcPr>
                  <w:tcW w:w="3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C92E1C" w:rsidRDefault="00091FDD" w:rsidP="009E022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C92E1C">
                    <w:rPr>
                      <w:sz w:val="20"/>
                      <w:szCs w:val="20"/>
                    </w:rPr>
                    <w:t>Редуктор черв`ячний крановий</w:t>
                  </w:r>
                </w:p>
              </w:tc>
              <w:tc>
                <w:tcPr>
                  <w:tcW w:w="8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B96461" w:rsidRDefault="00091FDD" w:rsidP="009E0224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B96461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>Редуктор черв`ячний крановий ДГК.06.16.100; 1089-193-00 А.</w:t>
                  </w:r>
                </w:p>
                <w:p w:rsidR="00091FDD" w:rsidRPr="00C92E1C" w:rsidRDefault="00091FDD" w:rsidP="00091FDD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</w:pPr>
                  <w:r w:rsidRPr="00B96461">
                    <w:rPr>
                      <w:rFonts w:eastAsia="Calibri"/>
                      <w:bCs/>
                      <w:sz w:val="20"/>
                      <w:szCs w:val="20"/>
                      <w:lang w:val="uk-UA" w:eastAsia="en-US"/>
                    </w:rPr>
                    <w:t xml:space="preserve">Застосування – дрезина ДГКу, мотовоз МПТ-4. Редуктор черв'ячний крановий (повороту стріли) призначений для перетворення моменту, що крутить, засобом зниження кутової швидкості двигуна за допомогою зубчасто-гвинтової черв'ячної передачі. Маса редуктора  не більш, 390 кг. </w:t>
                  </w:r>
                </w:p>
              </w:tc>
            </w:tr>
            <w:tr w:rsidR="00091FDD" w:rsidRPr="00C92E1C" w:rsidTr="007304E2">
              <w:trPr>
                <w:trHeight w:val="478"/>
              </w:trPr>
              <w:tc>
                <w:tcPr>
                  <w:tcW w:w="3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C92E1C" w:rsidRDefault="00091FDD" w:rsidP="009E0224">
                  <w:pPr>
                    <w:spacing w:line="228" w:lineRule="auto"/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</w:rPr>
                    <w:t xml:space="preserve">Реле регулятора </w:t>
                  </w:r>
                  <w:r w:rsidRPr="004D59C4">
                    <w:rPr>
                      <w:sz w:val="20"/>
                      <w:szCs w:val="20"/>
                    </w:rPr>
                    <w:t>РРТ-32</w:t>
                  </w:r>
                </w:p>
              </w:tc>
              <w:tc>
                <w:tcPr>
                  <w:tcW w:w="8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4D59C4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D59C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Номінальна напруга, В - 24</w:t>
                  </w:r>
                </w:p>
                <w:p w:rsidR="00091FDD" w:rsidRPr="004D59C4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D59C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Регулюєма напруга з підключеними акумуляторними батареями, В – 27-29</w:t>
                  </w:r>
                </w:p>
                <w:p w:rsidR="00091FDD" w:rsidRPr="004D59C4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D59C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Номінальний струм в цепі виводу «Ш», А – 4</w:t>
                  </w:r>
                </w:p>
                <w:p w:rsidR="00091FDD" w:rsidRPr="004D59C4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4D59C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струм обмеження навантаження генератора, А – 37-54</w:t>
                  </w:r>
                </w:p>
                <w:p w:rsidR="00091FDD" w:rsidRPr="00C92E1C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>Маса регулятора, кг, не більш</w:t>
                  </w:r>
                  <w:r w:rsidRPr="004D59C4"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  <w:t xml:space="preserve"> – 9</w:t>
                  </w:r>
                </w:p>
              </w:tc>
            </w:tr>
            <w:tr w:rsidR="00091FDD" w:rsidRPr="00C92E1C" w:rsidTr="007304E2">
              <w:trPr>
                <w:trHeight w:val="478"/>
              </w:trPr>
              <w:tc>
                <w:tcPr>
                  <w:tcW w:w="3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C92E1C" w:rsidRDefault="00091FDD" w:rsidP="009E0224">
                  <w:pPr>
                    <w:spacing w:line="228" w:lineRule="auto"/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0A7AE9">
                    <w:rPr>
                      <w:sz w:val="20"/>
                      <w:szCs w:val="20"/>
                    </w:rPr>
                    <w:t>Вимикач батарей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A7AE9">
                    <w:rPr>
                      <w:sz w:val="20"/>
                      <w:szCs w:val="20"/>
                    </w:rPr>
                    <w:t>ВБ 404</w:t>
                  </w:r>
                </w:p>
              </w:tc>
              <w:tc>
                <w:tcPr>
                  <w:tcW w:w="8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286193" w:rsidRDefault="00091FDD" w:rsidP="009E0224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>Номінальна напруга при постійному струмі, В – 27</w:t>
                  </w:r>
                </w:p>
                <w:p w:rsidR="00091FDD" w:rsidRPr="00286193" w:rsidRDefault="00091FDD" w:rsidP="009E0224">
                  <w:pPr>
                    <w:jc w:val="center"/>
                    <w:rPr>
                      <w:sz w:val="20"/>
                      <w:szCs w:val="20"/>
                    </w:rPr>
                  </w:pPr>
                  <w:r w:rsidRPr="00286193">
                    <w:rPr>
                      <w:sz w:val="20"/>
                      <w:szCs w:val="20"/>
                    </w:rPr>
                    <w:t>Максимальна сила струму, А – 1000</w:t>
                  </w:r>
                </w:p>
                <w:p w:rsidR="00091FDD" w:rsidRPr="00C92E1C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286193">
                    <w:rPr>
                      <w:sz w:val="20"/>
                      <w:szCs w:val="20"/>
                    </w:rPr>
                    <w:t xml:space="preserve">Маса кг, </w:t>
                  </w:r>
                  <w:r>
                    <w:rPr>
                      <w:sz w:val="20"/>
                      <w:szCs w:val="20"/>
                    </w:rPr>
                    <w:t>не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більш – 1,</w:t>
                  </w:r>
                  <w:r>
                    <w:rPr>
                      <w:sz w:val="20"/>
                      <w:szCs w:val="20"/>
                      <w:lang w:val="uk-UA"/>
                    </w:rPr>
                    <w:t>5</w:t>
                  </w:r>
                </w:p>
              </w:tc>
            </w:tr>
            <w:tr w:rsidR="00091FDD" w:rsidRPr="00C92E1C" w:rsidTr="007304E2">
              <w:trPr>
                <w:trHeight w:val="478"/>
              </w:trPr>
              <w:tc>
                <w:tcPr>
                  <w:tcW w:w="3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C92E1C" w:rsidRDefault="00091FDD" w:rsidP="009E0224">
                  <w:pPr>
                    <w:spacing w:line="228" w:lineRule="auto"/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C259DD">
                    <w:rPr>
                      <w:sz w:val="20"/>
                      <w:szCs w:val="20"/>
                    </w:rPr>
                    <w:t>Вимикач кінцевий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C259DD">
                    <w:rPr>
                      <w:sz w:val="20"/>
                      <w:szCs w:val="20"/>
                    </w:rPr>
                    <w:t>ВУ 150</w:t>
                  </w:r>
                </w:p>
              </w:tc>
              <w:tc>
                <w:tcPr>
                  <w:tcW w:w="8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Ширина: 143.0мм</w:t>
                  </w:r>
                </w:p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Висота: 122.0мм</w:t>
                  </w:r>
                </w:p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Довжина: 117.0мм</w:t>
                  </w:r>
                </w:p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Номінальний робочий струм Ie при AC-15 230 В: 10А</w:t>
                  </w:r>
                </w:p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Номінальний робочий постійний струм DC-13 230 В: 2А</w:t>
                  </w:r>
                </w:p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Кількість нормально замкнутих - НЗ контактів: 1</w:t>
                  </w:r>
                </w:p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Кількість норм розімкнених - АЛЕ контактів: 1</w:t>
                  </w:r>
                </w:p>
                <w:p w:rsidR="00091FDD" w:rsidRPr="00B11A0F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Робоча температура довкілля: -45...+40°C</w:t>
                  </w:r>
                </w:p>
                <w:p w:rsidR="00091FDD" w:rsidRPr="00C92E1C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-</w:t>
                  </w:r>
                  <w:r w:rsidRPr="00B11A0F">
                    <w:rPr>
                      <w:sz w:val="20"/>
                      <w:szCs w:val="20"/>
                      <w:lang w:val="uk-UA"/>
                    </w:rPr>
                    <w:t>Ступінь захисту - IP: IP44</w:t>
                  </w:r>
                </w:p>
              </w:tc>
            </w:tr>
            <w:tr w:rsidR="00091FDD" w:rsidRPr="00C92E1C" w:rsidTr="007304E2">
              <w:trPr>
                <w:trHeight w:val="478"/>
              </w:trPr>
              <w:tc>
                <w:tcPr>
                  <w:tcW w:w="3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C92E1C" w:rsidRDefault="00091FDD" w:rsidP="009E0224">
                  <w:pPr>
                    <w:spacing w:line="228" w:lineRule="auto"/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C259DD">
                    <w:rPr>
                      <w:sz w:val="20"/>
                      <w:szCs w:val="20"/>
                    </w:rPr>
                    <w:t>Вимикач кінцевий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444968">
                    <w:rPr>
                      <w:sz w:val="20"/>
                      <w:szCs w:val="20"/>
                    </w:rPr>
                    <w:t>ВУ 250</w:t>
                  </w:r>
                </w:p>
              </w:tc>
              <w:tc>
                <w:tcPr>
                  <w:tcW w:w="8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1FDD" w:rsidRPr="0094649D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 xml:space="preserve">- кількість комутованих ланцюгів - 2; </w:t>
                  </w:r>
                </w:p>
                <w:p w:rsidR="00091FDD" w:rsidRPr="0094649D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струм тривалого режиму, А - 10;</w:t>
                  </w:r>
                </w:p>
                <w:p w:rsidR="00091FDD" w:rsidRPr="0094649D" w:rsidRDefault="00091FDD" w:rsidP="009E022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струм включення, А - 50;</w:t>
                  </w:r>
                </w:p>
                <w:p w:rsidR="00091FDD" w:rsidRPr="00C92E1C" w:rsidRDefault="00091FDD" w:rsidP="009E0224">
                  <w:pPr>
                    <w:jc w:val="center"/>
                    <w:rPr>
                      <w:rFonts w:cs="Calibri"/>
                      <w:color w:val="000000"/>
                      <w:sz w:val="20"/>
                      <w:szCs w:val="20"/>
                      <w:lang w:val="uk-UA"/>
                    </w:rPr>
                  </w:pPr>
                  <w:r w:rsidRPr="0094649D">
                    <w:rPr>
                      <w:sz w:val="20"/>
                      <w:szCs w:val="20"/>
                      <w:lang w:val="uk-UA"/>
                    </w:rPr>
                    <w:t>- допустима кількість включень в годину не більше 600</w:t>
                  </w:r>
                </w:p>
              </w:tc>
            </w:tr>
          </w:tbl>
          <w:p w:rsidR="00414D7E" w:rsidRPr="00BF7CE7" w:rsidRDefault="00414D7E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19550B" w:rsidRDefault="00414D7E" w:rsidP="00266C1C">
            <w:pPr>
              <w:jc w:val="center"/>
              <w:rPr>
                <w:highlight w:val="yellow"/>
                <w:lang w:val="uk-UA"/>
              </w:rPr>
            </w:pP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інструкції  з улаштування та утримання колії залізниць України ЦП-0269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01.03.2012 за № 072-Ц.</w:t>
            </w:r>
          </w:p>
          <w:p w:rsidR="00414D7E" w:rsidRPr="002326BD" w:rsidRDefault="00414D7E" w:rsidP="00266C1C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2326BD">
              <w:rPr>
                <w:rFonts w:ascii="Times New Roman" w:hAnsi="Times New Roman"/>
                <w:lang w:val="uk-UA"/>
              </w:rPr>
              <w:t xml:space="preserve">Згідно </w:t>
            </w:r>
            <w:r w:rsidRPr="002326BD">
              <w:rPr>
                <w:lang w:val="uk-UA"/>
              </w:rPr>
              <w:t xml:space="preserve">Настанови з ремонту вантажних дрезин ДГКу </w:t>
            </w:r>
            <w:r w:rsidRPr="002326BD">
              <w:rPr>
                <w:rFonts w:ascii="Times New Roman" w:hAnsi="Times New Roman"/>
                <w:lang w:val="uk-UA"/>
              </w:rPr>
              <w:t>затвердженої наказом Укрзалізниці від 27.08.2008 за № 373-Ц.</w:t>
            </w:r>
          </w:p>
          <w:p w:rsidR="00414D7E" w:rsidRPr="00925B38" w:rsidRDefault="00414D7E" w:rsidP="00266C1C">
            <w:pPr>
              <w:jc w:val="center"/>
              <w:rPr>
                <w:highlight w:val="yellow"/>
              </w:rPr>
            </w:pPr>
          </w:p>
        </w:tc>
      </w:tr>
      <w:tr w:rsidR="00414D7E" w:rsidRPr="002F391C" w:rsidTr="00266C1C">
        <w:trPr>
          <w:trHeight w:val="895"/>
        </w:trPr>
        <w:tc>
          <w:tcPr>
            <w:tcW w:w="12157" w:type="dxa"/>
          </w:tcPr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B272FE" w:rsidRDefault="00414D7E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D916A4" w:rsidRPr="00D916A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3 972 378,00 грн. без ПДВ; 4 766 853,60 грн. з ПДВ.</w:t>
            </w: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  <w:p w:rsidR="00414D7E" w:rsidRPr="00655C38" w:rsidRDefault="00414D7E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414D7E" w:rsidRPr="002F391C" w:rsidRDefault="00414D7E" w:rsidP="00266C1C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91FDD"/>
    <w:rsid w:val="001C5F04"/>
    <w:rsid w:val="001D1ADE"/>
    <w:rsid w:val="00266C1C"/>
    <w:rsid w:val="002719B1"/>
    <w:rsid w:val="002740B2"/>
    <w:rsid w:val="002A50A9"/>
    <w:rsid w:val="002E7697"/>
    <w:rsid w:val="002F232C"/>
    <w:rsid w:val="002F391C"/>
    <w:rsid w:val="00304BD1"/>
    <w:rsid w:val="003B7459"/>
    <w:rsid w:val="003F605F"/>
    <w:rsid w:val="00407CD1"/>
    <w:rsid w:val="00414D7E"/>
    <w:rsid w:val="005070EC"/>
    <w:rsid w:val="00511CEA"/>
    <w:rsid w:val="005177A6"/>
    <w:rsid w:val="00540A91"/>
    <w:rsid w:val="005419BC"/>
    <w:rsid w:val="005636FE"/>
    <w:rsid w:val="0059217F"/>
    <w:rsid w:val="00655C38"/>
    <w:rsid w:val="006C23B9"/>
    <w:rsid w:val="006D40FA"/>
    <w:rsid w:val="00701C38"/>
    <w:rsid w:val="007304E2"/>
    <w:rsid w:val="007736D1"/>
    <w:rsid w:val="007B4D8E"/>
    <w:rsid w:val="00843103"/>
    <w:rsid w:val="00872ED0"/>
    <w:rsid w:val="008929AC"/>
    <w:rsid w:val="00925B38"/>
    <w:rsid w:val="00950AB6"/>
    <w:rsid w:val="009D170A"/>
    <w:rsid w:val="00A54A84"/>
    <w:rsid w:val="00A70659"/>
    <w:rsid w:val="00A917BE"/>
    <w:rsid w:val="00B10BB2"/>
    <w:rsid w:val="00B272FE"/>
    <w:rsid w:val="00B42614"/>
    <w:rsid w:val="00B573F3"/>
    <w:rsid w:val="00B7637C"/>
    <w:rsid w:val="00B97CB3"/>
    <w:rsid w:val="00BC43E4"/>
    <w:rsid w:val="00BF7CE7"/>
    <w:rsid w:val="00C006C8"/>
    <w:rsid w:val="00C432EC"/>
    <w:rsid w:val="00C61611"/>
    <w:rsid w:val="00CA5C26"/>
    <w:rsid w:val="00CA764E"/>
    <w:rsid w:val="00D6286E"/>
    <w:rsid w:val="00D82E0A"/>
    <w:rsid w:val="00D916A4"/>
    <w:rsid w:val="00E24CAD"/>
    <w:rsid w:val="00E8206C"/>
    <w:rsid w:val="00E97C2B"/>
    <w:rsid w:val="00EA6244"/>
    <w:rsid w:val="00F231C1"/>
    <w:rsid w:val="00F24F9F"/>
    <w:rsid w:val="00FA695F"/>
    <w:rsid w:val="00FB7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2023-09-15T12:42:00Z</dcterms:created>
  <dcterms:modified xsi:type="dcterms:W3CDTF">2023-09-15T12:42:00Z</dcterms:modified>
</cp:coreProperties>
</file>