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BD0AC7" w:rsidRPr="00BD0AC7">
        <w:rPr>
          <w:b/>
          <w:sz w:val="28"/>
          <w:szCs w:val="28"/>
          <w:lang w:val="uk-UA"/>
        </w:rPr>
        <w:t xml:space="preserve">запасні частини до </w:t>
      </w:r>
      <w:r w:rsidR="000B4B72">
        <w:rPr>
          <w:b/>
          <w:sz w:val="28"/>
          <w:szCs w:val="28"/>
          <w:lang w:val="uk-UA"/>
        </w:rPr>
        <w:t>електропоїздів</w:t>
      </w:r>
      <w:r w:rsidR="002F5770">
        <w:rPr>
          <w:b/>
          <w:sz w:val="28"/>
          <w:szCs w:val="28"/>
          <w:lang w:val="uk-UA"/>
        </w:rPr>
        <w:t>)</w:t>
      </w:r>
    </w:p>
    <w:p w:rsidR="002F5770" w:rsidRPr="002F5770" w:rsidRDefault="002F5770" w:rsidP="006D40FA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2F5770">
          <w:rPr>
            <w:rStyle w:val="a3"/>
            <w:rFonts w:ascii="Times New Roman" w:hAnsi="Times New Roman"/>
            <w:shd w:val="clear" w:color="auto" w:fill="FFFFFF"/>
          </w:rPr>
          <w:t>UA-2023-09-26-000196-a</w:t>
        </w:r>
      </w:hyperlink>
    </w:p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18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83"/>
              <w:gridCol w:w="5609"/>
              <w:gridCol w:w="2342"/>
              <w:gridCol w:w="849"/>
              <w:gridCol w:w="850"/>
            </w:tblGrid>
            <w:tr w:rsidR="002F5770" w:rsidRPr="00707401" w:rsidTr="00B1563A">
              <w:trPr>
                <w:trHeight w:val="851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5770" w:rsidRPr="00707401" w:rsidRDefault="002F5770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Найменування</w:t>
                  </w:r>
                  <w:proofErr w:type="spellEnd"/>
                </w:p>
                <w:p w:rsidR="002F5770" w:rsidRPr="00707401" w:rsidRDefault="002F5770" w:rsidP="002F5770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товару  </w:t>
                  </w:r>
                </w:p>
              </w:tc>
              <w:tc>
                <w:tcPr>
                  <w:tcW w:w="79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5770" w:rsidRPr="00707401" w:rsidRDefault="002F5770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Техн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ічні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  <w:t xml:space="preserve">та якісні </w:t>
                  </w:r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характеристики</w:t>
                  </w:r>
                </w:p>
                <w:p w:rsidR="002F5770" w:rsidRPr="00707401" w:rsidRDefault="002F5770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5770" w:rsidRPr="00707401" w:rsidRDefault="002F5770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Од</w:t>
                  </w:r>
                  <w:proofErr w:type="gram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.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им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5770" w:rsidRPr="00707401" w:rsidRDefault="002F5770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Кіль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  <w:t>-</w:t>
                  </w: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кі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  <w:t>с</w:t>
                  </w: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ть</w:t>
                  </w:r>
                  <w:proofErr w:type="spellEnd"/>
                </w:p>
              </w:tc>
            </w:tr>
            <w:tr w:rsidR="000B4B72" w:rsidRPr="0003485D" w:rsidTr="00B1563A">
              <w:trPr>
                <w:trHeight w:val="478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E53A64" w:rsidRDefault="000B4B72" w:rsidP="00B137BD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Монтажний блок з електрообладнанням</w:t>
                  </w:r>
                </w:p>
              </w:tc>
              <w:tc>
                <w:tcPr>
                  <w:tcW w:w="5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Монтажний блок з електрообладнанням встановлюється на електропоїздах та призначений для зарядження та забезпечення безперебійної роботи мобільних </w:t>
                  </w:r>
                  <w:proofErr w:type="spellStart"/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>гаджетів</w:t>
                  </w:r>
                  <w:proofErr w:type="spellEnd"/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напруга DC, не менше, В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 24 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Наявність портів для зарядження мобільних </w:t>
                  </w:r>
                  <w:proofErr w:type="spellStart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девайсів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 ТАК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Порти – USB </w:t>
                  </w:r>
                  <w:proofErr w:type="spellStart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type</w:t>
                  </w:r>
                  <w:proofErr w:type="spellEnd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A,  </w:t>
                  </w:r>
                  <w:proofErr w:type="spellStart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type</w:t>
                  </w:r>
                  <w:proofErr w:type="spellEnd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C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Протокол зарядження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</w:t>
                  </w: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QС4, FCP, SCP</w:t>
                  </w:r>
                </w:p>
                <w:p w:rsidR="000B4B72" w:rsidRPr="003D67E2" w:rsidRDefault="000B4B72" w:rsidP="00B137BD">
                  <w:pPr>
                    <w:spacing w:line="276" w:lineRule="auto"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3D67E2">
                    <w:rPr>
                      <w:sz w:val="18"/>
                      <w:szCs w:val="18"/>
                      <w:lang w:val="uk-UA"/>
                    </w:rPr>
                    <w:t xml:space="preserve">Стійкість до механічних навантажень та </w:t>
                  </w:r>
                </w:p>
                <w:p w:rsidR="000B4B72" w:rsidRPr="003D67E2" w:rsidRDefault="000B4B72" w:rsidP="00B137BD">
                  <w:pPr>
                    <w:spacing w:line="276" w:lineRule="auto"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3D67E2">
                    <w:rPr>
                      <w:sz w:val="18"/>
                      <w:szCs w:val="18"/>
                      <w:lang w:val="uk-UA"/>
                    </w:rPr>
                    <w:t>вібрації – М25</w:t>
                  </w:r>
                </w:p>
                <w:p w:rsidR="000B4B72" w:rsidRPr="003D67E2" w:rsidRDefault="000B4B72" w:rsidP="00B137BD">
                  <w:pPr>
                    <w:spacing w:line="276" w:lineRule="auto"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3D67E2">
                    <w:rPr>
                      <w:sz w:val="18"/>
                      <w:szCs w:val="18"/>
                      <w:lang w:val="uk-UA"/>
                    </w:rPr>
                    <w:t>Габаритні розміри, мм (</w:t>
                  </w:r>
                  <w:proofErr w:type="spellStart"/>
                  <w:r w:rsidRPr="003D67E2">
                    <w:rPr>
                      <w:sz w:val="18"/>
                      <w:szCs w:val="18"/>
                      <w:lang w:val="uk-UA"/>
                    </w:rPr>
                    <w:t>ДхШхВ</w:t>
                  </w:r>
                  <w:proofErr w:type="spellEnd"/>
                  <w:r w:rsidRPr="003D67E2">
                    <w:rPr>
                      <w:sz w:val="18"/>
                      <w:szCs w:val="18"/>
                      <w:lang w:val="uk-UA"/>
                    </w:rPr>
                    <w:t>) – 435х190х160</w:t>
                  </w:r>
                </w:p>
                <w:p w:rsidR="000B4B72" w:rsidRPr="00DA775B" w:rsidRDefault="000B4B72" w:rsidP="00B1563A">
                  <w:pPr>
                    <w:spacing w:line="276" w:lineRule="auto"/>
                    <w:jc w:val="both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Відопівдно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до рисунка 1 </w:t>
                  </w:r>
                </w:p>
              </w:tc>
              <w:tc>
                <w:tcPr>
                  <w:tcW w:w="2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707401" w:rsidRDefault="000B4B72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>ЕТ.532.00.000, або</w:t>
                  </w:r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  <w:r w:rsidRPr="00707401">
                    <w:rPr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707401" w:rsidRDefault="000B4B72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03485D" w:rsidRDefault="000B4B72" w:rsidP="00B137BD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166</w:t>
                  </w:r>
                </w:p>
              </w:tc>
            </w:tr>
            <w:tr w:rsidR="000B4B72" w:rsidRPr="00266B8B" w:rsidTr="00B1563A">
              <w:trPr>
                <w:trHeight w:val="478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sz w:val="20"/>
                      <w:szCs w:val="20"/>
                      <w:lang w:val="uk-UA"/>
                    </w:rPr>
                    <w:t>Система очищення вікон</w:t>
                  </w:r>
                </w:p>
              </w:tc>
              <w:tc>
                <w:tcPr>
                  <w:tcW w:w="5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Система очищення вікон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призначена для видалення крапель дощу, вологи, бруду з лобових вікон електропоїздів серії ЕПЛ2Т, ЕПЛ9Т.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Основні характеристики: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Тип приводу – електромеханічний;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вихідна напруга – 110В;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Напруга живлення, DC - 12В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Робочий струм – не більше 10А;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Пусковий струм – 25А;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Споживча потужність – не більше 150 Вт;</w:t>
                  </w:r>
                </w:p>
                <w:p w:rsidR="000B4B72" w:rsidRPr="00266B8B" w:rsidRDefault="000B4B72" w:rsidP="00B1563A">
                  <w:pPr>
                    <w:spacing w:line="276" w:lineRule="auto"/>
                    <w:jc w:val="both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Діапазон робочих температур –   -60 +60°С.                                                               Кут розмаху щітки 100° ± 3°                      Комплект склоочисників (лівий та правий) повинний бути готовий до встановлення.  Комплект повинен включати: мотор-редуктори (лівий та правий), два важеля, дві щітки склоочисника, перетворювач напруги,  матеріали необхідні для електричного монтажу та установки на </w:t>
                  </w:r>
                  <w:proofErr w:type="spellStart"/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електрпоїзд</w:t>
                  </w:r>
                  <w:proofErr w:type="spellEnd"/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.</w:t>
                  </w:r>
                </w:p>
              </w:tc>
              <w:tc>
                <w:tcPr>
                  <w:tcW w:w="2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EL-068.00-10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або</w:t>
                  </w: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266B8B">
                    <w:rPr>
                      <w:sz w:val="20"/>
                      <w:szCs w:val="20"/>
                      <w:lang w:val="uk-UA"/>
                    </w:rPr>
                    <w:t>НД виробника*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266B8B">
                    <w:rPr>
                      <w:sz w:val="20"/>
                      <w:szCs w:val="20"/>
                      <w:lang w:val="uk-UA"/>
                    </w:rPr>
                    <w:t>шт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sz w:val="20"/>
                      <w:szCs w:val="20"/>
                      <w:lang w:val="uk-UA"/>
                    </w:rPr>
                    <w:t>7</w:t>
                  </w:r>
                </w:p>
              </w:tc>
            </w:tr>
            <w:tr w:rsidR="000B4B72" w:rsidRPr="00266B8B" w:rsidTr="00B1563A">
              <w:trPr>
                <w:trHeight w:val="478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sz w:val="20"/>
                      <w:szCs w:val="20"/>
                      <w:lang w:val="uk-UA"/>
                    </w:rPr>
                    <w:t>Система очищення вікон</w:t>
                  </w:r>
                </w:p>
              </w:tc>
              <w:tc>
                <w:tcPr>
                  <w:tcW w:w="5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Система очищення вікон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п</w:t>
                  </w: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ризначена для видалення крапель дощу, вологи, бруду з лобових вікон електропоїздів серії ЕПЛ2Т, ЕПЛ9Т.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Основні характеристики: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Тип приводу – електромеханічний;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вихідна напруга – 110В;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Напруга живлення, DC - 12В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Робочий струм – не більше 10А;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>Пусковий струм - 25А;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Споживча потужність – не більше 150 Вт;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 –  -60 +60 °С.                                                    Кут розмаху щітки 80° ± 3°</w:t>
                  </w:r>
                </w:p>
                <w:p w:rsidR="000B4B72" w:rsidRPr="00266B8B" w:rsidRDefault="000B4B72" w:rsidP="00B137BD">
                  <w:pPr>
                    <w:spacing w:line="276" w:lineRule="auto"/>
                    <w:jc w:val="both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Комплект склоочисників (лівий та правий) повинний бути готовий до встановлення.  Комплект повинен включати: мотор-редуктори (лівий та правий), два важеля, дві щітки склоочисника, перетворювач напруги,  матеріали необхідні для електричного монтажу та установки на </w:t>
                  </w:r>
                  <w:proofErr w:type="spellStart"/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електрпоїзд</w:t>
                  </w:r>
                  <w:proofErr w:type="spellEnd"/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>.</w:t>
                  </w:r>
                </w:p>
              </w:tc>
              <w:tc>
                <w:tcPr>
                  <w:tcW w:w="2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>EL-068.00-09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або</w:t>
                  </w: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266B8B">
                    <w:rPr>
                      <w:sz w:val="20"/>
                      <w:szCs w:val="20"/>
                      <w:lang w:val="uk-UA"/>
                    </w:rPr>
                    <w:t>НД виробника*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266B8B">
                    <w:rPr>
                      <w:sz w:val="20"/>
                      <w:szCs w:val="20"/>
                      <w:lang w:val="uk-UA"/>
                    </w:rPr>
                    <w:t>шт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266B8B" w:rsidRDefault="000B4B72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66B8B">
                    <w:rPr>
                      <w:sz w:val="20"/>
                      <w:szCs w:val="20"/>
                      <w:lang w:val="uk-UA"/>
                    </w:rPr>
                    <w:t>6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B4B72" w:rsidRDefault="000B4B72" w:rsidP="000B4B72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комфорту пасажирів.</w:t>
            </w:r>
          </w:p>
          <w:p w:rsidR="000B4B72" w:rsidRDefault="000B4B72" w:rsidP="000B4B72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</w:p>
          <w:p w:rsidR="005F66C6" w:rsidRPr="002326BD" w:rsidRDefault="00BD0AC7" w:rsidP="000B4B72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66486" w:rsidRPr="006C7A12" w:rsidRDefault="00B66486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2F5770" w:rsidRDefault="000B4B72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2F5770">
              <w:rPr>
                <w:rFonts w:ascii="Times New Roman" w:hAnsi="Times New Roman"/>
                <w:b/>
                <w:lang w:val="uk-UA"/>
              </w:rPr>
              <w:t>2</w:t>
            </w:r>
            <w:r w:rsidR="002F5770" w:rsidRPr="002F5770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2F5770">
              <w:rPr>
                <w:rFonts w:ascii="Times New Roman" w:hAnsi="Times New Roman"/>
                <w:b/>
                <w:lang w:val="uk-UA"/>
              </w:rPr>
              <w:t>974</w:t>
            </w:r>
            <w:r w:rsidR="002F5770" w:rsidRPr="002F5770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2F5770">
              <w:rPr>
                <w:rFonts w:ascii="Times New Roman" w:hAnsi="Times New Roman"/>
                <w:b/>
                <w:lang w:val="uk-UA"/>
              </w:rPr>
              <w:t>296,00</w:t>
            </w:r>
            <w:r w:rsidR="001F781B" w:rsidRPr="002F5770">
              <w:rPr>
                <w:rFonts w:ascii="Times New Roman" w:hAnsi="Times New Roman"/>
                <w:lang w:val="uk-UA"/>
              </w:rPr>
              <w:t xml:space="preserve"> </w:t>
            </w:r>
            <w:r w:rsidR="00660222" w:rsidRPr="002F5770">
              <w:rPr>
                <w:rFonts w:ascii="Times New Roman" w:hAnsi="Times New Roman"/>
                <w:b/>
                <w:lang w:val="uk-UA"/>
              </w:rPr>
              <w:t xml:space="preserve">грн. з ПДВ </w:t>
            </w:r>
            <w:r w:rsidR="002F5770" w:rsidRPr="002F5770">
              <w:rPr>
                <w:rFonts w:ascii="Times New Roman" w:hAnsi="Times New Roman"/>
                <w:b/>
                <w:lang w:val="uk-UA"/>
              </w:rPr>
              <w:t xml:space="preserve">; </w:t>
            </w:r>
            <w:r w:rsidR="00F55AB6">
              <w:rPr>
                <w:rFonts w:ascii="Times New Roman" w:hAnsi="Times New Roman"/>
                <w:b/>
                <w:lang w:val="uk-UA"/>
              </w:rPr>
              <w:t xml:space="preserve">    </w:t>
            </w:r>
            <w:r w:rsidR="002F5770" w:rsidRPr="002F5770">
              <w:rPr>
                <w:rFonts w:ascii="Times New Roman" w:hAnsi="Times New Roman"/>
                <w:b/>
                <w:lang w:val="uk-UA"/>
              </w:rPr>
              <w:t>2 478 580,00 грн без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4B72"/>
    <w:rsid w:val="001564F2"/>
    <w:rsid w:val="001901CB"/>
    <w:rsid w:val="00193467"/>
    <w:rsid w:val="0019550B"/>
    <w:rsid w:val="001F781B"/>
    <w:rsid w:val="002326BD"/>
    <w:rsid w:val="002F391C"/>
    <w:rsid w:val="002F5770"/>
    <w:rsid w:val="0045185F"/>
    <w:rsid w:val="004D3725"/>
    <w:rsid w:val="005918BA"/>
    <w:rsid w:val="005F66C6"/>
    <w:rsid w:val="00634935"/>
    <w:rsid w:val="00660222"/>
    <w:rsid w:val="006718D8"/>
    <w:rsid w:val="00675CBA"/>
    <w:rsid w:val="006C15D6"/>
    <w:rsid w:val="006C7A12"/>
    <w:rsid w:val="006D40FA"/>
    <w:rsid w:val="00717BEC"/>
    <w:rsid w:val="007608B0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AE7913"/>
    <w:rsid w:val="00B11DA0"/>
    <w:rsid w:val="00B1563A"/>
    <w:rsid w:val="00B66486"/>
    <w:rsid w:val="00B74BFE"/>
    <w:rsid w:val="00B75A2D"/>
    <w:rsid w:val="00BD0AC7"/>
    <w:rsid w:val="00C07F61"/>
    <w:rsid w:val="00CE4121"/>
    <w:rsid w:val="00D30CA1"/>
    <w:rsid w:val="00D44548"/>
    <w:rsid w:val="00D5621B"/>
    <w:rsid w:val="00EA6244"/>
    <w:rsid w:val="00EC0BD6"/>
    <w:rsid w:val="00EF5C5A"/>
    <w:rsid w:val="00F24FE3"/>
    <w:rsid w:val="00F55AB6"/>
    <w:rsid w:val="00F8317D"/>
    <w:rsid w:val="00F862F7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9-26-00019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2021-02-04T11:29:00Z</cp:lastPrinted>
  <dcterms:created xsi:type="dcterms:W3CDTF">2024-01-12T08:02:00Z</dcterms:created>
  <dcterms:modified xsi:type="dcterms:W3CDTF">2024-01-12T08:18:00Z</dcterms:modified>
</cp:coreProperties>
</file>