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6F0918" w:rsidRDefault="006F0918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6F0918">
        <w:rPr>
          <w:rFonts w:ascii="Times New Roman" w:hAnsi="Times New Roman"/>
          <w:sz w:val="28"/>
          <w:szCs w:val="28"/>
        </w:rPr>
        <w:fldChar w:fldCharType="begin"/>
      </w:r>
      <w:r w:rsidRPr="006F0918">
        <w:rPr>
          <w:rFonts w:ascii="Times New Roman" w:hAnsi="Times New Roman"/>
          <w:sz w:val="28"/>
          <w:szCs w:val="28"/>
        </w:rPr>
        <w:instrText xml:space="preserve"> HYPERLINK "http://prozorro.gov.ua/tender/UA-2023-11-07-008167-a/" </w:instrText>
      </w:r>
      <w:r w:rsidRPr="006F0918">
        <w:rPr>
          <w:rFonts w:ascii="Times New Roman" w:hAnsi="Times New Roman"/>
          <w:sz w:val="28"/>
          <w:szCs w:val="28"/>
        </w:rPr>
        <w:fldChar w:fldCharType="separate"/>
      </w:r>
      <w:r w:rsidRPr="006F091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UA-2023-11-07-008167-a</w:t>
      </w:r>
      <w:r w:rsidRPr="006F091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B4299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4C0B1B" w:rsidRPr="004C0B1B" w:rsidRDefault="004C0B1B" w:rsidP="002B4299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6F0918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</w:tc>
        <w:tc>
          <w:tcPr>
            <w:tcW w:w="4961" w:type="dxa"/>
            <w:vMerge w:val="restart"/>
            <w:vAlign w:val="center"/>
          </w:tcPr>
          <w:p w:rsidR="004C0B1B" w:rsidRPr="002B4299" w:rsidRDefault="004C0B1B" w:rsidP="003D4460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  <w:p w:rsidR="002B4299" w:rsidRPr="002B4299" w:rsidRDefault="002B4299" w:rsidP="003D4460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B4299" w:rsidRPr="002B4299" w:rsidRDefault="002B4299" w:rsidP="002B429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2B4299" w:rsidRPr="002B4299" w:rsidRDefault="002B4299" w:rsidP="002B429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від 10.11.2015 № 478-Ц/</w:t>
            </w:r>
            <w:proofErr w:type="spellStart"/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>од,«Правила</w:t>
            </w:r>
            <w:proofErr w:type="spellEnd"/>
            <w:r w:rsidRPr="002B42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технічного обслуговування та поточних ремонтів електровозів постійного струму ВЛ8, ВЛ10, ВЛ11» ЦТ-0188, затверджені наказом від 28.07.2009</w:t>
            </w:r>
            <w:r w:rsidRPr="002B4299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№ 418-Ц</w:t>
            </w:r>
          </w:p>
          <w:p w:rsidR="002B4299" w:rsidRPr="002B4299" w:rsidRDefault="002B4299" w:rsidP="003D4460">
            <w:pPr>
              <w:ind w:right="36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</w:tr>
      <w:tr w:rsidR="004C0B1B" w:rsidRPr="002B4299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0"/>
              <w:gridCol w:w="7000"/>
            </w:tblGrid>
            <w:tr w:rsidR="006854DD" w:rsidRPr="0013459C" w:rsidTr="006854DD">
              <w:trPr>
                <w:trHeight w:val="668"/>
                <w:jc w:val="center"/>
              </w:trPr>
              <w:tc>
                <w:tcPr>
                  <w:tcW w:w="3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Default="006854DD" w:rsidP="00B137BD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2(10х50х60)мм (БДХ50)</w:t>
                  </w:r>
                </w:p>
              </w:tc>
              <w:tc>
                <w:tcPr>
                  <w:tcW w:w="7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): 2(10х50х60)мм;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- марка: ЕГ61А;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ширше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             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0,15;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40 кПа;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60 м/с 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20-65  107 Nm2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2B4299" w:rsidRDefault="004C0B1B" w:rsidP="003D4460">
            <w:pPr>
              <w:ind w:right="36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</w:tr>
      <w:tr w:rsidR="002B4299" w:rsidRPr="00F07939" w:rsidTr="002B4299">
        <w:trPr>
          <w:trHeight w:val="1057"/>
        </w:trPr>
        <w:tc>
          <w:tcPr>
            <w:tcW w:w="10598" w:type="dxa"/>
          </w:tcPr>
          <w:p w:rsidR="002B4299" w:rsidRPr="002F391C" w:rsidRDefault="002B429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B4299" w:rsidRPr="002F391C" w:rsidRDefault="002B429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B4299" w:rsidRPr="006F0918" w:rsidRDefault="002B4299" w:rsidP="002F2B77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6F0918">
              <w:rPr>
                <w:rFonts w:ascii="Times New Roman" w:hAnsi="Times New Roman"/>
                <w:b/>
                <w:lang w:val="uk-UA"/>
              </w:rPr>
              <w:t>895</w:t>
            </w:r>
            <w:r w:rsidR="006F0918" w:rsidRPr="006F0918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F0918">
              <w:rPr>
                <w:rFonts w:ascii="Times New Roman" w:hAnsi="Times New Roman"/>
                <w:b/>
                <w:lang w:val="uk-UA"/>
              </w:rPr>
              <w:t xml:space="preserve">622,40  </w:t>
            </w:r>
            <w:r w:rsidRPr="006F0918">
              <w:rPr>
                <w:rFonts w:ascii="Times New Roman" w:hAnsi="Times New Roman"/>
                <w:b/>
                <w:color w:val="000000"/>
                <w:lang w:val="uk-UA"/>
              </w:rPr>
              <w:t xml:space="preserve">грн з ПДВ  </w:t>
            </w:r>
            <w:r w:rsidR="006F0918" w:rsidRPr="006F0918">
              <w:rPr>
                <w:rFonts w:ascii="Times New Roman" w:hAnsi="Times New Roman"/>
                <w:b/>
                <w:color w:val="000000"/>
                <w:lang w:val="uk-UA"/>
              </w:rPr>
              <w:t>;  746 352,00 грн без ПДВ</w:t>
            </w:r>
          </w:p>
          <w:p w:rsidR="002B4299" w:rsidRDefault="002B429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2B4299" w:rsidRPr="004E5772" w:rsidRDefault="002B429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b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2B4299" w:rsidRDefault="002B429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2B4299" w:rsidRPr="00F07939" w:rsidRDefault="002B4299" w:rsidP="002B429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p w:rsidR="00EF5D36" w:rsidRDefault="00EF5D36" w:rsidP="00A64DF3">
      <w:pPr>
        <w:rPr>
          <w:sz w:val="22"/>
          <w:szCs w:val="22"/>
          <w:lang w:val="uk-UA"/>
        </w:rPr>
      </w:pPr>
    </w:p>
    <w:p w:rsidR="00EF5D36" w:rsidRDefault="00EF5D36" w:rsidP="00A64DF3">
      <w:pPr>
        <w:rPr>
          <w:sz w:val="22"/>
          <w:szCs w:val="22"/>
          <w:lang w:val="uk-UA"/>
        </w:rPr>
      </w:pPr>
    </w:p>
    <w:sectPr w:rsidR="00EF5D36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B4299"/>
    <w:rsid w:val="002E799A"/>
    <w:rsid w:val="002F391C"/>
    <w:rsid w:val="003613B6"/>
    <w:rsid w:val="003D4460"/>
    <w:rsid w:val="003D54C6"/>
    <w:rsid w:val="004C0B1B"/>
    <w:rsid w:val="004E5772"/>
    <w:rsid w:val="00502DBA"/>
    <w:rsid w:val="00540404"/>
    <w:rsid w:val="005F0D9F"/>
    <w:rsid w:val="0061551C"/>
    <w:rsid w:val="00625207"/>
    <w:rsid w:val="006854DD"/>
    <w:rsid w:val="006F0918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EF5D36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2024-01-12T09:21:00Z</dcterms:created>
  <dcterms:modified xsi:type="dcterms:W3CDTF">2024-01-12T09:21:00Z</dcterms:modified>
</cp:coreProperties>
</file>