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431" w:rsidRPr="00EF6431" w:rsidRDefault="00EF6431" w:rsidP="00EF6431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EF6431">
        <w:rPr>
          <w:rFonts w:ascii="Times New Roman" w:hAnsi="Times New Roman"/>
          <w:b/>
          <w:sz w:val="28"/>
          <w:szCs w:val="28"/>
        </w:rPr>
        <w:t xml:space="preserve">ДК 021-2015 – 34630000-2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Частини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залізничних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або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трамвайних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локомотиві</w:t>
      </w:r>
      <w:proofErr w:type="gramStart"/>
      <w:r w:rsidRPr="00EF6431">
        <w:rPr>
          <w:rFonts w:ascii="Times New Roman" w:hAnsi="Times New Roman"/>
          <w:b/>
          <w:sz w:val="28"/>
          <w:szCs w:val="28"/>
        </w:rPr>
        <w:t>в</w:t>
      </w:r>
      <w:proofErr w:type="spellEnd"/>
      <w:proofErr w:type="gram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</w:p>
    <w:p w:rsidR="00EF6431" w:rsidRDefault="00EF6431" w:rsidP="00EF6431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EF6431">
        <w:rPr>
          <w:rFonts w:ascii="Times New Roman" w:hAnsi="Times New Roman"/>
          <w:b/>
          <w:sz w:val="28"/>
          <w:szCs w:val="28"/>
        </w:rPr>
        <w:t>чи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EF6431">
        <w:rPr>
          <w:rFonts w:ascii="Times New Roman" w:hAnsi="Times New Roman"/>
          <w:b/>
          <w:sz w:val="28"/>
          <w:szCs w:val="28"/>
        </w:rPr>
        <w:t>рейкового</w:t>
      </w:r>
      <w:proofErr w:type="gram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рухомого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складу;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обладнання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для контролю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залізничного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руху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(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Запасні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частини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 до </w:t>
      </w:r>
      <w:proofErr w:type="spellStart"/>
      <w:r w:rsidRPr="00EF6431">
        <w:rPr>
          <w:rFonts w:ascii="Times New Roman" w:hAnsi="Times New Roman"/>
          <w:b/>
          <w:sz w:val="28"/>
          <w:szCs w:val="28"/>
        </w:rPr>
        <w:t>локомотивів</w:t>
      </w:r>
      <w:proofErr w:type="spellEnd"/>
      <w:r w:rsidRPr="00EF6431">
        <w:rPr>
          <w:rFonts w:ascii="Times New Roman" w:hAnsi="Times New Roman"/>
          <w:b/>
          <w:sz w:val="28"/>
          <w:szCs w:val="28"/>
        </w:rPr>
        <w:t xml:space="preserve">)  </w:t>
      </w:r>
    </w:p>
    <w:p w:rsidR="00EF6431" w:rsidRPr="00EF6431" w:rsidRDefault="00EF6431" w:rsidP="00EF6431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EF6431">
        <w:rPr>
          <w:rFonts w:ascii="Times New Roman" w:hAnsi="Times New Roman"/>
          <w:b/>
          <w:sz w:val="28"/>
          <w:szCs w:val="28"/>
        </w:rPr>
        <w:t xml:space="preserve">         </w:t>
      </w:r>
    </w:p>
    <w:bookmarkStart w:id="0" w:name="_GoBack"/>
    <w:p w:rsidR="000259B5" w:rsidRPr="006071D3" w:rsidRDefault="006071D3" w:rsidP="006071D3">
      <w:pPr>
        <w:jc w:val="center"/>
        <w:rPr>
          <w:rFonts w:ascii="Times New Roman" w:hAnsi="Times New Roman"/>
          <w:lang w:val="uk-UA"/>
        </w:rPr>
      </w:pPr>
      <w:r w:rsidRPr="006071D3">
        <w:rPr>
          <w:rFonts w:ascii="Times New Roman" w:hAnsi="Times New Roman"/>
        </w:rPr>
        <w:fldChar w:fldCharType="begin"/>
      </w:r>
      <w:r w:rsidRPr="006071D3">
        <w:rPr>
          <w:rFonts w:ascii="Times New Roman" w:hAnsi="Times New Roman"/>
        </w:rPr>
        <w:instrText xml:space="preserve"> HYPERLINK "http://prozorro.gov.ua/tender/UA-2023-06-16-000527-a/" </w:instrText>
      </w:r>
      <w:r w:rsidRPr="006071D3">
        <w:rPr>
          <w:rFonts w:ascii="Times New Roman" w:hAnsi="Times New Roman"/>
        </w:rPr>
        <w:fldChar w:fldCharType="separate"/>
      </w:r>
      <w:r w:rsidRPr="006071D3">
        <w:rPr>
          <w:rStyle w:val="a3"/>
          <w:rFonts w:ascii="Times New Roman" w:hAnsi="Times New Roman"/>
          <w:shd w:val="clear" w:color="auto" w:fill="FFFFFF"/>
        </w:rPr>
        <w:t>UA-2023-06-16-000527-a</w:t>
      </w:r>
      <w:r w:rsidRPr="006071D3">
        <w:rPr>
          <w:rFonts w:ascii="Times New Roman" w:hAnsi="Times New Roman"/>
        </w:rPr>
        <w:fldChar w:fldCharType="end"/>
      </w:r>
      <w:bookmarkEnd w:id="0"/>
    </w:p>
    <w:p w:rsidR="006071D3" w:rsidRDefault="006071D3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4C0B1B" w:rsidRPr="004C0B1B" w:rsidRDefault="004C0B1B" w:rsidP="006C68B8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EF6431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</w:tc>
        <w:tc>
          <w:tcPr>
            <w:tcW w:w="4961" w:type="dxa"/>
            <w:vMerge w:val="restart"/>
            <w:vAlign w:val="center"/>
          </w:tcPr>
          <w:p w:rsidR="006C68B8" w:rsidRDefault="006C68B8" w:rsidP="006C68B8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6C68B8" w:rsidRPr="00EC1F0E" w:rsidRDefault="006C68B8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</w:p>
        </w:tc>
      </w:tr>
      <w:tr w:rsidR="004C0B1B" w:rsidRPr="002E799A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pPr w:leftFromText="180" w:rightFromText="180" w:vertAnchor="text" w:horzAnchor="margin" w:tblpY="-1403"/>
              <w:tblOverlap w:val="never"/>
              <w:tblW w:w="10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6"/>
              <w:gridCol w:w="6494"/>
            </w:tblGrid>
            <w:tr w:rsidR="00D543EE" w:rsidRPr="0013459C" w:rsidTr="006C68B8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543EE" w:rsidRPr="009B74FF" w:rsidRDefault="00D543EE" w:rsidP="0031021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Щіткотримач</w:t>
                  </w:r>
                </w:p>
              </w:tc>
              <w:tc>
                <w:tcPr>
                  <w:tcW w:w="6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Галузь застосування – електричні машини тягового рухомого складу залізниць;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Натиск на щітку натискного пристрою щіткотримача, кПа, 20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Робоча температура експлуатації від мінус 40 до плюс 130 С</w:t>
                  </w: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Кліматичне виконання – У2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Кількість вікон – 8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Розмір вікна, мм, 25х40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Габаритні розміри, мм, 402х224,5х70,7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Вага 4,04 кг</w:t>
                  </w:r>
                </w:p>
                <w:p w:rsidR="00D543EE" w:rsidRPr="007D594B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Гарантійні зобов’язання: Гарантійний строк експлуатації – не менше 2 років з дати введення в експлуатацію.</w:t>
                  </w:r>
                </w:p>
                <w:p w:rsidR="00D543EE" w:rsidRPr="00653DB1" w:rsidRDefault="00D543EE" w:rsidP="00310215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D594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зберігання – не менше 12 місяців з дати отримання кінцевим споживачем.</w:t>
                  </w:r>
                </w:p>
                <w:p w:rsidR="00D543EE" w:rsidRPr="00653DB1" w:rsidRDefault="00D543EE" w:rsidP="0031021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2F391C" w:rsidTr="00F07939">
        <w:trPr>
          <w:trHeight w:val="660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2F2B77">
        <w:trPr>
          <w:trHeight w:val="1413"/>
        </w:trPr>
        <w:tc>
          <w:tcPr>
            <w:tcW w:w="10598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07939" w:rsidRPr="00EF6431" w:rsidRDefault="00D543EE" w:rsidP="002F2B77">
            <w:pPr>
              <w:rPr>
                <w:rFonts w:ascii="Times New Roman" w:hAnsi="Times New Roman"/>
                <w:b/>
                <w:lang w:val="uk-UA"/>
              </w:rPr>
            </w:pPr>
            <w:r w:rsidRPr="00EF6431">
              <w:rPr>
                <w:rFonts w:ascii="Times New Roman" w:hAnsi="Times New Roman"/>
                <w:b/>
                <w:lang w:val="uk-UA"/>
              </w:rPr>
              <w:t xml:space="preserve">381 240,00  </w:t>
            </w:r>
            <w:r w:rsidR="00F07939" w:rsidRPr="00EF6431">
              <w:rPr>
                <w:rFonts w:ascii="Times New Roman" w:hAnsi="Times New Roman"/>
                <w:b/>
                <w:lang w:val="uk-UA"/>
              </w:rPr>
              <w:t xml:space="preserve">грн з ПДВ  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F07939" w:rsidRPr="002D1E11" w:rsidRDefault="00F07939" w:rsidP="002F2B77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sectPr w:rsidR="00F07939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E799A"/>
    <w:rsid w:val="002F391C"/>
    <w:rsid w:val="003613B6"/>
    <w:rsid w:val="003D4460"/>
    <w:rsid w:val="003D54C6"/>
    <w:rsid w:val="00402C8F"/>
    <w:rsid w:val="004C0B1B"/>
    <w:rsid w:val="00502DBA"/>
    <w:rsid w:val="00540404"/>
    <w:rsid w:val="005F0D9F"/>
    <w:rsid w:val="006071D3"/>
    <w:rsid w:val="0061551C"/>
    <w:rsid w:val="00625207"/>
    <w:rsid w:val="006C68B8"/>
    <w:rsid w:val="00727977"/>
    <w:rsid w:val="007623E9"/>
    <w:rsid w:val="00790B29"/>
    <w:rsid w:val="007D750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D543EE"/>
    <w:rsid w:val="00E279FC"/>
    <w:rsid w:val="00E927FA"/>
    <w:rsid w:val="00EA6244"/>
    <w:rsid w:val="00EC1F0E"/>
    <w:rsid w:val="00EF6431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EF64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EF6431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EF6431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EF64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EF6431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EF6431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2024-01-12T09:24:00Z</dcterms:created>
  <dcterms:modified xsi:type="dcterms:W3CDTF">2024-01-12T09:24:00Z</dcterms:modified>
</cp:coreProperties>
</file>