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122046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ДК 021-2015- 4210000-6  «Насоси та компресори</w:t>
      </w:r>
      <w:r w:rsidR="002E799A" w:rsidRPr="002E799A">
        <w:rPr>
          <w:b/>
          <w:sz w:val="28"/>
          <w:szCs w:val="28"/>
          <w:lang w:val="uk-UA"/>
        </w:rPr>
        <w:t xml:space="preserve">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753180">
        <w:rPr>
          <w:b/>
          <w:sz w:val="28"/>
          <w:szCs w:val="28"/>
          <w:lang w:val="uk-UA"/>
        </w:rPr>
        <w:t xml:space="preserve">запасні частини до </w:t>
      </w:r>
      <w:r w:rsidR="00423E58">
        <w:rPr>
          <w:b/>
          <w:sz w:val="28"/>
          <w:szCs w:val="28"/>
          <w:lang w:val="uk-UA"/>
        </w:rPr>
        <w:t>компресорів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bookmarkStart w:id="0" w:name="_GoBack"/>
    <w:p w:rsidR="000259B5" w:rsidRPr="00321B2A" w:rsidRDefault="00321B2A" w:rsidP="00321B2A">
      <w:pPr>
        <w:jc w:val="center"/>
        <w:rPr>
          <w:rFonts w:ascii="Times New Roman" w:hAnsi="Times New Roman"/>
          <w:lang w:val="uk-UA"/>
        </w:rPr>
      </w:pPr>
      <w:r w:rsidRPr="00321B2A">
        <w:rPr>
          <w:rFonts w:ascii="Times New Roman" w:hAnsi="Times New Roman"/>
        </w:rPr>
        <w:fldChar w:fldCharType="begin"/>
      </w:r>
      <w:r w:rsidRPr="00321B2A">
        <w:rPr>
          <w:rFonts w:ascii="Times New Roman" w:hAnsi="Times New Roman"/>
        </w:rPr>
        <w:instrText xml:space="preserve"> HYPERLINK "http://prozorro.gov.ua/tender/UA-2023-09-15-007817-a/" </w:instrText>
      </w:r>
      <w:r w:rsidRPr="00321B2A">
        <w:rPr>
          <w:rFonts w:ascii="Times New Roman" w:hAnsi="Times New Roman"/>
        </w:rPr>
        <w:fldChar w:fldCharType="separate"/>
      </w:r>
      <w:r w:rsidRPr="00321B2A">
        <w:rPr>
          <w:rStyle w:val="a3"/>
          <w:rFonts w:ascii="Times New Roman" w:hAnsi="Times New Roman"/>
          <w:shd w:val="clear" w:color="auto" w:fill="FAFAFA"/>
        </w:rPr>
        <w:t>UA-2023-09-15-007817-a</w:t>
      </w:r>
      <w:r w:rsidRPr="00321B2A">
        <w:rPr>
          <w:rFonts w:ascii="Times New Roman" w:hAnsi="Times New Roman"/>
        </w:rPr>
        <w:fldChar w:fldCharType="end"/>
      </w:r>
    </w:p>
    <w:bookmarkEnd w:id="0"/>
    <w:p w:rsidR="00321B2A" w:rsidRPr="00321B2A" w:rsidRDefault="00321B2A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7D2289" w:rsidTr="005F0D9F">
        <w:tc>
          <w:tcPr>
            <w:tcW w:w="12157" w:type="dxa"/>
          </w:tcPr>
          <w:p w:rsidR="000259B5" w:rsidRPr="007D2289" w:rsidRDefault="000259B5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7D2289">
              <w:rPr>
                <w:rFonts w:ascii="Times New Roman" w:hAnsi="Times New Roman"/>
                <w:u w:val="single"/>
                <w:lang w:val="uk-UA"/>
              </w:rPr>
              <w:t>Технічні</w:t>
            </w:r>
            <w:r w:rsidR="00502DBA" w:rsidRPr="007D2289">
              <w:rPr>
                <w:rFonts w:ascii="Times New Roman" w:hAnsi="Times New Roman"/>
                <w:u w:val="single"/>
                <w:lang w:val="uk-UA"/>
              </w:rPr>
              <w:t xml:space="preserve"> та якісні</w:t>
            </w:r>
            <w:r w:rsidRPr="007D2289">
              <w:rPr>
                <w:rFonts w:ascii="Times New Roman" w:hAnsi="Times New Roman"/>
                <w:u w:val="single"/>
                <w:lang w:val="uk-UA"/>
              </w:rPr>
              <w:t xml:space="preserve"> характеристики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Стрічка  - креслення 213.03.00-01-02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Опора – креслення 213.03.01.00-02СБ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Кронштейн -  креслення  213.03.01.01-01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Дуга – креслення 213.03.01.02-00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Гвинт – креслення 32.20.00.01-002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 xml:space="preserve">Штуцер </w:t>
            </w:r>
            <w:proofErr w:type="spellStart"/>
            <w:r w:rsidRPr="007D2289">
              <w:rPr>
                <w:rFonts w:ascii="Times New Roman" w:hAnsi="Times New Roman"/>
                <w:color w:val="000000"/>
                <w:lang w:val="uk-UA"/>
              </w:rPr>
              <w:t>ввертний</w:t>
            </w:r>
            <w:proofErr w:type="spellEnd"/>
            <w:r w:rsidRPr="007D2289">
              <w:rPr>
                <w:rFonts w:ascii="Times New Roman" w:hAnsi="Times New Roman"/>
                <w:color w:val="000000"/>
                <w:lang w:val="uk-UA"/>
              </w:rPr>
              <w:t xml:space="preserve"> – креслення 34.00.00.16-002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Штуцер – креслення 36.01.00.01-009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Шайба – креслення 36.01.00.02-006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proofErr w:type="spellStart"/>
            <w:r w:rsidRPr="007D2289">
              <w:rPr>
                <w:rFonts w:ascii="Times New Roman" w:hAnsi="Times New Roman"/>
                <w:color w:val="000000"/>
                <w:lang w:val="uk-UA"/>
              </w:rPr>
              <w:t>Полумуфта</w:t>
            </w:r>
            <w:proofErr w:type="spellEnd"/>
            <w:r w:rsidRPr="007D2289">
              <w:rPr>
                <w:rFonts w:ascii="Times New Roman" w:hAnsi="Times New Roman"/>
                <w:color w:val="000000"/>
                <w:lang w:val="uk-UA"/>
              </w:rPr>
              <w:t xml:space="preserve"> – креслення  37.00.00.05-016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Патрубок – креслення 37.00.00.10-009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Шпилька – креслення 37.01.00.27-105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Шпилька – креслення 37.01.00.27-118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Шайба – креслення 37.01.00.47-008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Втулка – креслення 37.01.00.48-005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Гайка  - креслення 37.01.03.05-009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Пластина – креслення  37.01.03.06-006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Прокладка – креслення  37.01.00.16-206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Опора – креслення 213.01.00.17-01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Вісь – креслення  213.03.00.02-01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Вісь – креслення 213.03.00.03-01</w:t>
            </w:r>
          </w:p>
          <w:p w:rsidR="000259B5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Втулка</w:t>
            </w:r>
            <w:r w:rsidR="00EA7C30" w:rsidRPr="007D2289">
              <w:rPr>
                <w:rFonts w:ascii="Times New Roman" w:hAnsi="Times New Roman"/>
                <w:color w:val="000000"/>
                <w:lang w:val="uk-UA"/>
              </w:rPr>
              <w:t xml:space="preserve"> – креслення  213.03.01.03-00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Гайка спеціальна</w:t>
            </w:r>
            <w:r w:rsidR="00EA7C30" w:rsidRPr="007D2289">
              <w:rPr>
                <w:rFonts w:ascii="Times New Roman" w:hAnsi="Times New Roman"/>
                <w:color w:val="000000"/>
                <w:lang w:val="uk-UA"/>
              </w:rPr>
              <w:t xml:space="preserve"> – креслення 37.01.00.40-001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Шайба</w:t>
            </w:r>
            <w:r w:rsidR="00EA7C30" w:rsidRPr="007D2289">
              <w:rPr>
                <w:rFonts w:ascii="Times New Roman" w:hAnsi="Times New Roman"/>
                <w:color w:val="000000"/>
                <w:lang w:val="uk-UA"/>
              </w:rPr>
              <w:t xml:space="preserve"> – креслення  37.01.00.41-006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Втулка</w:t>
            </w:r>
            <w:r w:rsidR="00EA7C30" w:rsidRPr="007D2289">
              <w:rPr>
                <w:rFonts w:ascii="Times New Roman" w:hAnsi="Times New Roman"/>
                <w:color w:val="000000"/>
                <w:lang w:val="uk-UA"/>
              </w:rPr>
              <w:t xml:space="preserve"> – креслення 37.01.07.02-000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Прокладка</w:t>
            </w:r>
            <w:r w:rsidR="00EA7C30" w:rsidRPr="007D2289">
              <w:rPr>
                <w:rFonts w:ascii="Times New Roman" w:hAnsi="Times New Roman"/>
                <w:color w:val="000000"/>
                <w:lang w:val="uk-UA"/>
              </w:rPr>
              <w:t xml:space="preserve"> – креслення  37.01.00.14-103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Прокладка</w:t>
            </w:r>
            <w:r w:rsidR="00EA7C30" w:rsidRPr="007D2289">
              <w:rPr>
                <w:rFonts w:ascii="Times New Roman" w:hAnsi="Times New Roman"/>
                <w:color w:val="000000"/>
                <w:lang w:val="uk-UA"/>
              </w:rPr>
              <w:t xml:space="preserve"> – креслення  37.01.00.17-005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Прокладка</w:t>
            </w:r>
            <w:r w:rsidR="00EA7C30" w:rsidRPr="007D2289">
              <w:rPr>
                <w:rFonts w:ascii="Times New Roman" w:hAnsi="Times New Roman"/>
                <w:color w:val="000000"/>
                <w:lang w:val="uk-UA"/>
              </w:rPr>
              <w:t xml:space="preserve"> – креслення 37.01.00.18-002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Прокладка</w:t>
            </w:r>
            <w:r w:rsidR="00EA7C30" w:rsidRPr="007D2289">
              <w:rPr>
                <w:rFonts w:ascii="Times New Roman" w:hAnsi="Times New Roman"/>
                <w:color w:val="000000"/>
                <w:lang w:val="uk-UA"/>
              </w:rPr>
              <w:t xml:space="preserve"> – креслення  213.01.00.06-00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Прокладка</w:t>
            </w:r>
            <w:r w:rsidR="00EA7C30" w:rsidRPr="007D2289">
              <w:rPr>
                <w:rFonts w:ascii="Times New Roman" w:hAnsi="Times New Roman"/>
                <w:color w:val="000000"/>
                <w:lang w:val="uk-UA"/>
              </w:rPr>
              <w:t xml:space="preserve"> – креслення  213.01.00.07-00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Прокладка</w:t>
            </w:r>
            <w:r w:rsidR="00EA7C30" w:rsidRPr="007D2289">
              <w:rPr>
                <w:rFonts w:ascii="Times New Roman" w:hAnsi="Times New Roman"/>
                <w:color w:val="000000"/>
                <w:lang w:val="uk-UA"/>
              </w:rPr>
              <w:t xml:space="preserve"> – креслення 213.01.00.08-00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Прокладка</w:t>
            </w:r>
            <w:r w:rsidR="00EA7C30" w:rsidRPr="007D2289">
              <w:rPr>
                <w:rFonts w:ascii="Times New Roman" w:hAnsi="Times New Roman"/>
                <w:color w:val="000000"/>
                <w:lang w:val="uk-UA"/>
              </w:rPr>
              <w:t xml:space="preserve"> – креслення  213.01.00.09-00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lastRenderedPageBreak/>
              <w:t>Прокладка</w:t>
            </w:r>
            <w:r w:rsidR="00EA7C30" w:rsidRPr="007D2289">
              <w:rPr>
                <w:rFonts w:ascii="Times New Roman" w:hAnsi="Times New Roman"/>
                <w:color w:val="000000"/>
                <w:lang w:val="uk-UA"/>
              </w:rPr>
              <w:t xml:space="preserve"> – креслення 213.01.00.11-00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Прокладка  ЕК7А-00-013-1</w:t>
            </w:r>
            <w:r w:rsidR="00EA7C30" w:rsidRPr="007D2289">
              <w:rPr>
                <w:rFonts w:ascii="Times New Roman" w:hAnsi="Times New Roman"/>
                <w:color w:val="000000"/>
                <w:lang w:val="uk-UA"/>
              </w:rPr>
              <w:t xml:space="preserve"> – креслення  ЭК7А-00-013-1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Прокладка  ЕК4А-00-014-1</w:t>
            </w:r>
            <w:r w:rsidR="00EA7C30" w:rsidRPr="007D2289">
              <w:rPr>
                <w:rFonts w:ascii="Times New Roman" w:hAnsi="Times New Roman"/>
                <w:color w:val="000000"/>
                <w:lang w:val="uk-UA"/>
              </w:rPr>
              <w:t xml:space="preserve"> – креслення  ЭК4А-00-014-1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Прокладка  ЕК7А-00-016-1</w:t>
            </w:r>
            <w:r w:rsidR="00EA7C30" w:rsidRPr="007D2289">
              <w:rPr>
                <w:rFonts w:ascii="Times New Roman" w:hAnsi="Times New Roman"/>
                <w:color w:val="000000"/>
                <w:lang w:val="uk-UA"/>
              </w:rPr>
              <w:t xml:space="preserve"> – креслення  ЭК7А-00-016-1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>Прокладка  ЕК4-01-024</w:t>
            </w:r>
            <w:r w:rsidR="00EA7C30" w:rsidRPr="007D2289">
              <w:rPr>
                <w:rFonts w:ascii="Times New Roman" w:hAnsi="Times New Roman"/>
                <w:color w:val="000000"/>
                <w:lang w:val="uk-UA"/>
              </w:rPr>
              <w:t xml:space="preserve"> – креслення  ЭК4-01-024</w:t>
            </w:r>
          </w:p>
          <w:p w:rsidR="00C137C4" w:rsidRPr="007D2289" w:rsidRDefault="00C137C4" w:rsidP="00C137C4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 xml:space="preserve">Шестерня </w:t>
            </w:r>
            <w:proofErr w:type="spellStart"/>
            <w:r w:rsidRPr="007D2289">
              <w:rPr>
                <w:rFonts w:ascii="Times New Roman" w:hAnsi="Times New Roman"/>
                <w:color w:val="000000"/>
                <w:lang w:val="uk-UA"/>
              </w:rPr>
              <w:t>большая</w:t>
            </w:r>
            <w:proofErr w:type="spellEnd"/>
            <w:r w:rsidR="00EA7C30" w:rsidRPr="007D2289">
              <w:rPr>
                <w:rFonts w:ascii="Times New Roman" w:hAnsi="Times New Roman"/>
                <w:color w:val="000000"/>
                <w:lang w:val="uk-UA"/>
              </w:rPr>
              <w:t xml:space="preserve"> – креслення ЭК7А-01-014</w:t>
            </w:r>
          </w:p>
          <w:p w:rsidR="00C137C4" w:rsidRPr="007D2289" w:rsidRDefault="00C137C4" w:rsidP="00EA7C30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7D2289">
              <w:rPr>
                <w:rFonts w:ascii="Times New Roman" w:hAnsi="Times New Roman"/>
                <w:color w:val="000000"/>
                <w:lang w:val="uk-UA"/>
              </w:rPr>
              <w:t xml:space="preserve">Палець </w:t>
            </w:r>
            <w:proofErr w:type="spellStart"/>
            <w:r w:rsidRPr="007D2289">
              <w:rPr>
                <w:rFonts w:ascii="Times New Roman" w:hAnsi="Times New Roman"/>
                <w:color w:val="000000"/>
                <w:lang w:val="uk-UA"/>
              </w:rPr>
              <w:t>поршньовий</w:t>
            </w:r>
            <w:proofErr w:type="spellEnd"/>
            <w:r w:rsidRPr="007D2289">
              <w:rPr>
                <w:rFonts w:ascii="Times New Roman" w:hAnsi="Times New Roman"/>
                <w:color w:val="000000"/>
                <w:lang w:val="uk-UA"/>
              </w:rPr>
              <w:t xml:space="preserve"> ЕК4-03-014</w:t>
            </w:r>
            <w:r w:rsidR="00EA7C30" w:rsidRPr="007D2289">
              <w:rPr>
                <w:rFonts w:ascii="Times New Roman" w:hAnsi="Times New Roman"/>
                <w:color w:val="000000"/>
                <w:lang w:val="uk-UA"/>
              </w:rPr>
              <w:t xml:space="preserve"> – креслення ЭК4-03-014</w:t>
            </w:r>
          </w:p>
        </w:tc>
        <w:tc>
          <w:tcPr>
            <w:tcW w:w="3402" w:type="dxa"/>
            <w:vAlign w:val="center"/>
          </w:tcPr>
          <w:p w:rsidR="000259B5" w:rsidRPr="002F391C" w:rsidRDefault="007D2289" w:rsidP="00C05188">
            <w:pPr>
              <w:keepNext/>
              <w:jc w:val="center"/>
              <w:rPr>
                <w:sz w:val="22"/>
                <w:szCs w:val="22"/>
                <w:lang w:val="uk-UA"/>
              </w:rPr>
            </w:pPr>
            <w:r w:rsidRPr="007D2289">
              <w:rPr>
                <w:lang w:val="uk-UA"/>
              </w:rPr>
              <w:lastRenderedPageBreak/>
              <w:t xml:space="preserve">Згідно з нормативним документом «Правила технічного обслуговування і поточного ремонту електропоїздів і </w:t>
            </w:r>
            <w:proofErr w:type="spellStart"/>
            <w:r w:rsidRPr="007D2289">
              <w:rPr>
                <w:lang w:val="uk-UA"/>
              </w:rPr>
              <w:t>електросекцій</w:t>
            </w:r>
            <w:proofErr w:type="spellEnd"/>
            <w:r w:rsidRPr="007D2289">
              <w:rPr>
                <w:lang w:val="uk-UA"/>
              </w:rPr>
              <w:t xml:space="preserve"> 105.80600.94299» Затвердженого наказом Укрзалізниці № 39-Ц від 30.01.2002 р. (ЦТ-0046), «Інструкція з технічного обслуговування, ремонту та випробування гальмівного устаткування локомотивів і моторвагонного рухомого складу 105.25100.00300» Затвердженого наказом Укрзалізниці від 04.02.03р. № 034-Ц (ЦТ0058</w:t>
            </w:r>
            <w:r w:rsidRPr="007D2289">
              <w:rPr>
                <w:sz w:val="22"/>
                <w:szCs w:val="22"/>
                <w:lang w:val="uk-UA"/>
              </w:rPr>
              <w:t>)</w:t>
            </w:r>
          </w:p>
        </w:tc>
      </w:tr>
      <w:tr w:rsidR="000259B5" w:rsidRPr="002F391C" w:rsidTr="0037325D">
        <w:trPr>
          <w:trHeight w:val="962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37325D" w:rsidRDefault="00C765F0" w:rsidP="001F3C1B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423E5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1F3C1B" w:rsidRPr="00423E5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41148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 74 29</w:t>
            </w:r>
            <w:r w:rsidR="007D2289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3,68 </w:t>
            </w:r>
            <w:r w:rsidR="00423E5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</w:t>
            </w:r>
            <w:r w:rsidR="00EA6244" w:rsidRPr="007D2289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грн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41148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;  61 911,40 грн без ПДВ</w:t>
            </w: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</w:t>
            </w:r>
            <w:r w:rsidR="00122046">
              <w:rPr>
                <w:sz w:val="22"/>
                <w:szCs w:val="22"/>
                <w:lang w:val="uk-UA"/>
              </w:rPr>
              <w:t xml:space="preserve">ої закупівлі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sectPr w:rsidR="009956EF" w:rsidSect="00321B2A">
      <w:pgSz w:w="16838" w:h="11906" w:orient="landscape"/>
      <w:pgMar w:top="567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A7F"/>
    <w:rsid w:val="000259B5"/>
    <w:rsid w:val="00122046"/>
    <w:rsid w:val="00163BCA"/>
    <w:rsid w:val="001F3C1B"/>
    <w:rsid w:val="002E799A"/>
    <w:rsid w:val="002F391C"/>
    <w:rsid w:val="00321B2A"/>
    <w:rsid w:val="0037325D"/>
    <w:rsid w:val="00411488"/>
    <w:rsid w:val="00423E58"/>
    <w:rsid w:val="00502DBA"/>
    <w:rsid w:val="005F0D9F"/>
    <w:rsid w:val="00625207"/>
    <w:rsid w:val="0062675A"/>
    <w:rsid w:val="006426F2"/>
    <w:rsid w:val="00753180"/>
    <w:rsid w:val="00790B29"/>
    <w:rsid w:val="007D2289"/>
    <w:rsid w:val="0082504C"/>
    <w:rsid w:val="00950AB6"/>
    <w:rsid w:val="009917BA"/>
    <w:rsid w:val="009956EF"/>
    <w:rsid w:val="00BA06CA"/>
    <w:rsid w:val="00BD619F"/>
    <w:rsid w:val="00C05188"/>
    <w:rsid w:val="00C137C4"/>
    <w:rsid w:val="00C765F0"/>
    <w:rsid w:val="00DE7990"/>
    <w:rsid w:val="00EA6244"/>
    <w:rsid w:val="00EA7C30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1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1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2023-09-13T08:34:00Z</cp:lastPrinted>
  <dcterms:created xsi:type="dcterms:W3CDTF">2024-01-15T07:42:00Z</dcterms:created>
  <dcterms:modified xsi:type="dcterms:W3CDTF">2024-01-15T07:42:00Z</dcterms:modified>
</cp:coreProperties>
</file>