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AA0" w:rsidRDefault="006D40FA" w:rsidP="002A658C">
      <w:pPr>
        <w:ind w:right="142"/>
        <w:rPr>
          <w:rFonts w:ascii="Times New Roman" w:hAnsi="Times New Roman"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6C2AA0" w:rsidRPr="006C2AA0">
        <w:rPr>
          <w:rFonts w:ascii="Times New Roman" w:hAnsi="Times New Roman"/>
          <w:sz w:val="28"/>
          <w:szCs w:val="28"/>
          <w:lang w:val="uk-UA"/>
        </w:rPr>
        <w:t xml:space="preserve">34630000-2 </w:t>
      </w:r>
      <w:r w:rsidR="006C2AA0" w:rsidRPr="006C2AA0">
        <w:rPr>
          <w:rFonts w:ascii="Times New Roman" w:hAnsi="Times New Roman"/>
          <w:sz w:val="28"/>
          <w:szCs w:val="28"/>
        </w:rPr>
        <w:t xml:space="preserve"> «Частини залізничних або трамвайних</w:t>
      </w:r>
      <w:r w:rsidR="006C2AA0" w:rsidRPr="006C2AA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2AA0" w:rsidRPr="006C2AA0">
        <w:rPr>
          <w:rFonts w:ascii="Times New Roman" w:hAnsi="Times New Roman"/>
          <w:sz w:val="28"/>
          <w:szCs w:val="28"/>
        </w:rPr>
        <w:t>локомотивів чи</w:t>
      </w:r>
      <w:r w:rsidR="006C2AA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2AA0" w:rsidRPr="006C2AA0">
        <w:rPr>
          <w:rFonts w:ascii="Times New Roman" w:hAnsi="Times New Roman"/>
          <w:sz w:val="28"/>
          <w:szCs w:val="28"/>
          <w:lang w:val="uk-UA"/>
        </w:rPr>
        <w:t xml:space="preserve"> р</w:t>
      </w:r>
      <w:r w:rsidR="006C2AA0" w:rsidRPr="006C2AA0">
        <w:rPr>
          <w:rFonts w:ascii="Times New Roman" w:hAnsi="Times New Roman"/>
          <w:sz w:val="28"/>
          <w:szCs w:val="28"/>
        </w:rPr>
        <w:t>ейкового</w:t>
      </w:r>
      <w:r w:rsidR="006C2AA0" w:rsidRPr="006C2AA0">
        <w:rPr>
          <w:rFonts w:ascii="Times New Roman" w:hAnsi="Times New Roman"/>
          <w:sz w:val="28"/>
          <w:szCs w:val="28"/>
          <w:lang w:val="uk-UA"/>
        </w:rPr>
        <w:t xml:space="preserve"> р</w:t>
      </w:r>
      <w:r w:rsidR="006C2AA0" w:rsidRPr="006C2AA0">
        <w:rPr>
          <w:rFonts w:ascii="Times New Roman" w:hAnsi="Times New Roman"/>
          <w:sz w:val="28"/>
          <w:szCs w:val="28"/>
        </w:rPr>
        <w:t>ухомого</w:t>
      </w:r>
      <w:r w:rsidR="006C2AA0" w:rsidRPr="006C2AA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2AA0" w:rsidRPr="006C2AA0">
        <w:rPr>
          <w:rFonts w:ascii="Times New Roman" w:hAnsi="Times New Roman"/>
          <w:sz w:val="28"/>
          <w:szCs w:val="28"/>
        </w:rPr>
        <w:t>складу;</w:t>
      </w:r>
      <w:r w:rsidR="006C2AA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2AA0" w:rsidRPr="006C2AA0">
        <w:rPr>
          <w:rFonts w:ascii="Times New Roman" w:hAnsi="Times New Roman"/>
          <w:sz w:val="28"/>
          <w:szCs w:val="28"/>
        </w:rPr>
        <w:t xml:space="preserve"> обладнання </w:t>
      </w:r>
    </w:p>
    <w:p w:rsidR="006C2AA0" w:rsidRDefault="006C2AA0" w:rsidP="006C2AA0">
      <w:pPr>
        <w:ind w:right="142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6C2AA0">
        <w:rPr>
          <w:rFonts w:ascii="Times New Roman" w:hAnsi="Times New Roman"/>
          <w:sz w:val="28"/>
          <w:szCs w:val="28"/>
        </w:rPr>
        <w:t>для контролю</w:t>
      </w:r>
      <w:r w:rsidRPr="006C2A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2AA0">
        <w:rPr>
          <w:rFonts w:ascii="Times New Roman" w:hAnsi="Times New Roman"/>
          <w:sz w:val="28"/>
          <w:szCs w:val="28"/>
        </w:rPr>
        <w:t>залізничного руху»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2AA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C2AA0">
        <w:rPr>
          <w:rFonts w:ascii="Times New Roman" w:hAnsi="Times New Roman"/>
          <w:sz w:val="28"/>
          <w:szCs w:val="28"/>
        </w:rPr>
        <w:t>(Запасні частини до моторвагонного рухомого складу</w:t>
      </w:r>
      <w:r w:rsidRPr="006C2AA0">
        <w:rPr>
          <w:rFonts w:ascii="Times New Roman" w:hAnsi="Times New Roman"/>
          <w:sz w:val="28"/>
          <w:szCs w:val="28"/>
          <w:lang w:val="uk-UA"/>
        </w:rPr>
        <w:t>)</w:t>
      </w:r>
    </w:p>
    <w:p w:rsidR="00231FD5" w:rsidRPr="00231FD5" w:rsidRDefault="00231FD5" w:rsidP="00231FD5">
      <w:pPr>
        <w:ind w:right="142"/>
        <w:jc w:val="center"/>
        <w:rPr>
          <w:rFonts w:ascii="Times New Roman" w:hAnsi="Times New Roman"/>
          <w:lang w:val="uk-UA"/>
        </w:rPr>
      </w:pPr>
      <w:hyperlink r:id="rId6" w:history="1">
        <w:r w:rsidRPr="00231FD5">
          <w:rPr>
            <w:rStyle w:val="a3"/>
            <w:rFonts w:ascii="Times New Roman" w:hAnsi="Times New Roman"/>
            <w:shd w:val="clear" w:color="auto" w:fill="FFFFFF"/>
          </w:rPr>
          <w:t>UA-2023-09-27-011189-a</w:t>
        </w:r>
      </w:hyperlink>
    </w:p>
    <w:p w:rsidR="00231FD5" w:rsidRPr="006C2AA0" w:rsidRDefault="00231FD5" w:rsidP="006C2AA0">
      <w:pPr>
        <w:ind w:right="142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4"/>
        <w:tblW w:w="14425" w:type="dxa"/>
        <w:tblLook w:val="04A0" w:firstRow="1" w:lastRow="0" w:firstColumn="1" w:lastColumn="0" w:noHBand="0" w:noVBand="1"/>
      </w:tblPr>
      <w:tblGrid>
        <w:gridCol w:w="10881"/>
        <w:gridCol w:w="3544"/>
      </w:tblGrid>
      <w:tr w:rsidR="000259B5" w:rsidTr="00CE4F21">
        <w:tc>
          <w:tcPr>
            <w:tcW w:w="10881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E42D87" w:rsidTr="00CE4F21">
        <w:trPr>
          <w:trHeight w:val="3968"/>
        </w:trPr>
        <w:tc>
          <w:tcPr>
            <w:tcW w:w="10881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32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932"/>
              <w:gridCol w:w="8395"/>
            </w:tblGrid>
            <w:tr w:rsidR="003507B2" w:rsidRPr="003507B2" w:rsidTr="00CE4F21">
              <w:trPr>
                <w:trHeight w:val="490"/>
                <w:jc w:val="center"/>
              </w:trPr>
              <w:tc>
                <w:tcPr>
                  <w:tcW w:w="1932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8395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4A0761" w:rsidRPr="003507B2" w:rsidTr="00CE4F21">
              <w:trPr>
                <w:trHeight w:val="1131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E42D87" w:rsidP="00E42D87">
                  <w:pPr>
                    <w:spacing w:line="228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комутації</w:t>
                  </w:r>
                </w:p>
                <w:p w:rsidR="004A0761" w:rsidRPr="00853567" w:rsidRDefault="004A0761" w:rsidP="005F1EB1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8395" w:type="dxa"/>
                  <w:vAlign w:val="center"/>
                </w:tcPr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комутації радіостанції БКР (або еквівалент)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комутації радіостанції -</w:t>
                  </w:r>
                  <w:r w:rsidRPr="002478AF">
                    <w:rPr>
                      <w:sz w:val="20"/>
                      <w:szCs w:val="20"/>
                    </w:rPr>
                    <w:t xml:space="preserve"> 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складова частина обладнання системи пожежогасіння для моторвагонного рухомого складу. Продукція повинна відповідати кресленню ИКБО.425513.002 ГК.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Габаритні розміри, не більше, мм - 200х147,6х54;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Розміри корпусу блоку комутації радіостанції, не більше, мм - 188х127,6х54;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Параметри мовних повідомлень -0,5; 300 - 3400 Гц;</w:t>
                  </w:r>
                </w:p>
                <w:p w:rsidR="004A0761" w:rsidRPr="00E42D87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Параметри вих. реле -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110 В; 1,5 А</w:t>
                  </w:r>
                </w:p>
              </w:tc>
            </w:tr>
            <w:tr w:rsidR="004A0761" w:rsidRPr="00E42D87" w:rsidTr="00CE4F21">
              <w:trPr>
                <w:trHeight w:val="1133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4A0761" w:rsidRPr="00853567" w:rsidRDefault="00E42D87" w:rsidP="005F1EB1">
                  <w:pPr>
                    <w:rPr>
                      <w:color w:val="000000"/>
                      <w:lang w:val="uk-UA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адресний вагонний</w:t>
                  </w:r>
                  <w:r w:rsidRPr="00853567">
                    <w:rPr>
                      <w:color w:val="000000"/>
                      <w:lang w:val="uk-UA"/>
                    </w:rPr>
                    <w:t xml:space="preserve"> </w:t>
                  </w:r>
                </w:p>
              </w:tc>
              <w:tc>
                <w:tcPr>
                  <w:tcW w:w="8395" w:type="dxa"/>
                  <w:vAlign w:val="center"/>
                </w:tcPr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адресний вагонний БАВ-4 (або еквівалент). Складова частина обладнання системи пожежогасіння для моторвагонного рухомого складу. Продукція повинна відповідати кресленню ИКБО.425513.014 ГК.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Габаритні розміри,</w:t>
                  </w:r>
                  <w:r w:rsidRPr="002478AF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не більше, мм - 233х354х67,4;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Розміри корпусу блоку, не більше, мм  -233х238х64;</w:t>
                  </w:r>
                </w:p>
                <w:p w:rsidR="00E42D87" w:rsidRPr="002478AF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з'єднання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адресна лінія;</w:t>
                  </w:r>
                </w:p>
                <w:p w:rsidR="004A0761" w:rsidRPr="00E42D87" w:rsidRDefault="00E42D87" w:rsidP="00E42D87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Функція - узгодження лінії</w:t>
                  </w:r>
                </w:p>
              </w:tc>
            </w:tr>
            <w:tr w:rsidR="004A0761" w:rsidRPr="003507B2" w:rsidTr="00CE4F21">
              <w:trPr>
                <w:trHeight w:val="552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4A0761" w:rsidRDefault="00E42D87" w:rsidP="005F1EB1">
                  <w:pPr>
                    <w:rPr>
                      <w:color w:val="000000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Зовнішній світильник</w:t>
                  </w:r>
                </w:p>
              </w:tc>
              <w:tc>
                <w:tcPr>
                  <w:tcW w:w="8395" w:type="dxa"/>
                  <w:vAlign w:val="center"/>
                </w:tcPr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Зовнішній світильник СЗС-12 (або еквівалент) має відповідати кресленню ИКБО.667523.022 ГК.</w:t>
                  </w:r>
                </w:p>
                <w:p w:rsidR="004A0761" w:rsidRPr="00FD3C5B" w:rsidRDefault="004A0761" w:rsidP="005F1EB1">
                  <w:pPr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</w:p>
              </w:tc>
            </w:tr>
            <w:tr w:rsidR="004A0761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4A0761" w:rsidRPr="001803DC" w:rsidRDefault="00E42D87" w:rsidP="005F1EB1">
                  <w:pPr>
                    <w:rPr>
                      <w:color w:val="000000"/>
                      <w:lang w:val="uk-UA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Світильник контролю за посадкою/висадкою</w:t>
                  </w:r>
                  <w:r w:rsidRPr="001803DC">
                    <w:rPr>
                      <w:color w:val="000000"/>
                      <w:lang w:val="uk-UA"/>
                    </w:rPr>
                    <w:t xml:space="preserve"> </w:t>
                  </w:r>
                </w:p>
              </w:tc>
              <w:tc>
                <w:tcPr>
                  <w:tcW w:w="8395" w:type="dxa"/>
                  <w:vAlign w:val="center"/>
                </w:tcPr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Світильник контролю за посадкою/висадкою СЗС-13</w:t>
                  </w:r>
                </w:p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(або еквівалент) має відповідати кресленню ИКБО.421243.023 ГК.</w:t>
                  </w:r>
                </w:p>
                <w:p w:rsidR="004A0761" w:rsidRPr="00FD3C5B" w:rsidRDefault="004A0761" w:rsidP="005F1EB1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ind w:left="-99"/>
                    <w:jc w:val="both"/>
                    <w:rPr>
                      <w:rFonts w:ascii="Times New Roman" w:eastAsia="Arial" w:hAnsi="Times New Roman"/>
                      <w:color w:val="000000"/>
                      <w:lang w:val="uk-UA" w:eastAsia="uk-UA"/>
                    </w:rPr>
                  </w:pP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Маршрутний показчик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Маршрутний показчик ИТЛ-4-01 (або еквівалент)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Маршрутний  покажчик служить боковим покажчиком маршруту (з нижнім підключенням інформаційного роз’єма) і працює в автономному статичному режимі після завантаження інформації з пульта управління з інформаційної шині RS-485.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- Дозвіл 8 х 64 пікселя;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- Крок установки світлодіодів 12 мм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- Колір світіння – жовтий;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Потужність, не більше 30 Вт Кут огляду, не менше 120 ° С;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- Відстань впевненого зчитування інформації, не менше 50 м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Габаритні розміри 1040±5х170±5х60±5 мм</w:t>
                  </w:r>
                </w:p>
                <w:p w:rsidR="00E42D87" w:rsidRPr="002478AF" w:rsidRDefault="00524E36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кресленню ИКБО.422410.002-01 ГК.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Інформаційне салонне табло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Інформаційне салонне табло ИТВ-21 (або еквівалент)</w:t>
                  </w:r>
                </w:p>
                <w:p w:rsidR="00E42D87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:продукція повинна відповідати кресленню ИКБО.422410.001 ГК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524E36" w:rsidRPr="002478AF" w:rsidRDefault="00524E36" w:rsidP="00524E36">
                  <w:pPr>
                    <w:spacing w:line="228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 xml:space="preserve">Інформаційне табло </w:t>
                  </w:r>
                </w:p>
                <w:p w:rsidR="00E42D87" w:rsidRPr="002478AF" w:rsidRDefault="00E42D87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Інформаційне табло ИТБ-5 (або еквівалент)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:продукція повинна відповідати кресленню ИКБО.422410.004 ГК.</w:t>
                  </w:r>
                </w:p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Контролер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Контролер КСД-02 (або еквівалент)</w:t>
                  </w:r>
                </w:p>
                <w:p w:rsidR="00E42D87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:продукція повинна відповідати кресленню  ИКБО.468231.016 ГК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Пульт мовних повідомлень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56C23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56C23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Пульт мовних повідомлень ПРС-5Р (або еквівалент)</w:t>
                  </w:r>
                </w:p>
                <w:p w:rsidR="00524E36" w:rsidRPr="00256C23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56C23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:продукція повинна відповідати кресленню  ИКБО.422410.024 ГК.</w:t>
                  </w:r>
                </w:p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Контролер зв'язку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Контролер зв'язку ЕТ-544.22 або еквівалент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Пристрій зв'язку ЕТ-544.22  встановлюється на залізничному рухомому складі, та призначений для адресного обміну аудіо- та телеметричними даними.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Номінальна напруга живлення DC, В – 24;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Робочий діапазон напруги електроживлення DC, В - 20...33;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Допустимий діапазон напруги електроживлення DC, В - 18...35;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Канал передачі даних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RS-485                 Full-Duplex;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Швидкість передачі, Мб/с – 50;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Ступінь захисту - ІР20;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Кліматичне виконання - У3;</w:t>
                  </w:r>
                </w:p>
                <w:p w:rsidR="00E42D87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Стійкість до механічних навантажень та вібрації - М25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Пристрій переговорний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Пристрій переговорний ЕТ-544.35 або еквівалент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Пристрій переговорний ЕТ-544.35 встановлюється на залізничному рухомому складі, та призначений для зв’язку кабін керування та службової бригади.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Номінальна напруга живлення DC, В – 24;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Робочий діапазон напруги електроживлення DC, В - 20...33;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Допустимий діапазон напруги електроживлення DC, В - 18...35;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Канал передачі даних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RS-485;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Швидкість передачі, Мб/с – 50;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Канал технологічного радіозв’язку (433МГц) – 1;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Канали силового дискретного керування (до 3 Ампер/канал) -  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1…4;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Число каналів аналогового регулювання гучністю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- 2;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Програми зв’язку - «кабіна-кабіна»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«кабіна-салон»;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Ступінь захисту - ІР20;</w:t>
                  </w:r>
                </w:p>
                <w:p w:rsidR="00E42D87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Стійкість до механічних навантажень та вібрації - М25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Пристрій переговорний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Пристрій переговорний ЕТ-544.34 або еквівалент</w:t>
                  </w:r>
                </w:p>
                <w:p w:rsidR="00E42D87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Пристрій переговорний ЕТ-544.34 встановлюється на залізничному рухомому складі, та призначений для сповіщення салонів вагонів.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524E36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зв’язку</w:t>
                  </w:r>
                </w:p>
              </w:tc>
              <w:tc>
                <w:tcPr>
                  <w:tcW w:w="8395" w:type="dxa"/>
                  <w:vAlign w:val="center"/>
                </w:tcPr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зв’язку ЕТ-544.12 або еквівалент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Блок зв’язку ЕТ-544.12 встановлюється на залізничному рухомому складі, та призначений для передачі аудіо-даних між пасажиром та машиністом.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Номінальна напруга живлення DC, В – 24;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Робочий діапазон напруги електроживлення DC, В - 20…33;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Допустимий діапазон напруги електроживлення DC, В - 18…35;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Канал передачі даних - RS-485;                 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Швидкість передачі, Мб/с – 50;</w:t>
                  </w:r>
                </w:p>
                <w:p w:rsidR="00524E36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Ступінь захисту - ІР20;</w:t>
                  </w:r>
                </w:p>
                <w:p w:rsidR="00E42D87" w:rsidRPr="002478AF" w:rsidRDefault="00524E36" w:rsidP="00524E36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Стійкість до механічних навантажень та вібрації - М25</w:t>
                  </w: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Підсилювач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Підсилювач УМ-8Р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Виконує функцію перетворення цифрового потоку, що приймається по каналу Ethernet, в аналоговий звук з подальшим посиленням. Має багатоканальний цифровий підсилювач з 4 вихідними каналами.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 складі: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-Дубльований інтерфейс Ethernet;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Інтерфейс RS-485 для підключення салонних табло, покажчиків номера вагона і блоку регулювання температури;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- 1 аналоговий виход 40 Вт;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- 3 виходи для зв’язку з БСП-1 по 5 Вт; кожен Напруга живлення 110 В / 50 В; - Потужність споживання, не більше, Pmax 90 Вт;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Габаритні розміри (маса) 231±5х220±5х60±5 мм (не більше 2,6кг)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кресленню  ИКБО.465412.006 ГК.</w:t>
                  </w:r>
                </w:p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підсилювача потужності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підсилювача потужності УМ-8Р3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Виконує функцію перетворення цифрового потоку, що приймається по каналу Ethernet, в аналоговий звук з подальшим посиленням. Має багатоканальний цифровий підсилювач з 4 вихідними каналами.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У складі: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-Дубльований інтерфейс Ethernet;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Інтерфейс RS-485 для підключення салонних табло, покажчиків номера вагона і блоку регулювання температури;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- 1 аналоговий вихід 40 Вт;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- 2 виходи для зв’язку з БСП-1 по 5 Вт; кожен Напруга живлення 110 В / 50 В; - Потужність споживання, не більше, Pmax 80 Вт;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- Габаритні розміри (маса) 231±5х220±5х60±5 мм (не більше 2,6кг)</w:t>
                  </w:r>
                </w:p>
                <w:p w:rsidR="0002099C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Продукція повинна відповідати кресленню  ИКБО.465412.009 ГК. </w:t>
                  </w:r>
                </w:p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E42D87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E42D87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Блок гучномовців  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гучномовців  FR 10 WR-40hm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Ступінь захисту від зовнішніх впливів IP65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Потужність 20 Вт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Імпеданс 4 Ом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Рівень тиску 85 dBA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Діаметр 132 мм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Глибина 41 мм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Робоча температура від -40 до +80 град С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вимогам креслення ИКБО.465331.005 ГК</w:t>
                  </w:r>
                </w:p>
                <w:p w:rsidR="00E42D87" w:rsidRPr="002478AF" w:rsidRDefault="00E42D87" w:rsidP="00E42D87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02099C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Панельний комп’ютер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Панельний комп’ютер БС-16В(або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Intel Core i3, 8-th generation,8145U, 2 ядра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Монітор 17 дюймів, TFT-ЖКД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вимогам креслення ИКБО.466223.012 ГК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Комутатор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Комутатор РоЕ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повинен відповідати вимогам креслення ИКБО.463320.009 ГК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Роутер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Роутер 4G(або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Підтримка PPPoE, PPTP, Частоти Wi-Fi, 2,4, 5 ГГц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кресленню ИКБО.468351.013 ГК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навігації з антеною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навігації з антеною GPS БН-1Р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Складова частина обладнання системи оперативного виводу інформації для моторвагонного рухомого складу. Продукція повинна відповідати кресленню  ИКБО.468157.001ГК.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(марка) - БН-1Р;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Габаритні розміри - 162х95х62;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Розміри корпусу блоку підсилювача потужності - 132,4х95х62;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Діапазон частот  - 2.7 ГГЦ;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Підсилення - 5 ДБ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Датчик сигаретного диму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Датчик сигаретного диму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Складова частина обладнання системи пожежогасіння для моторвагонного рухомого складу.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Гранична питома оптична густина від 0,05 дБ/м до 0,2 дБ/м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кресленню ИКБО.426437.017 ГК.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(марка) - ИКБО.426437.017;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Габаритні розміри - 64х101х49;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Розміри корпусу обладнання -43х77х49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Датчик температури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Датчик температури ДТ-08-02(або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Складова частина обладнання системи оперативного виводу інформації для моторвагонного рухомого складу. Призначений для вимірювання зовнішньої температури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Виконання: IP65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Інтерфейс 1S-лінія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Підключення: БРТ-2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Потужність: не більше 1 Вт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вимогам кресленню ДТ-08-02.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Датчик температури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Датчик температури ДТ-10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Складова частина обладнання системи оперативного виводу інформації для моторвагонного рухомого складу. Призначений для вимірювання зовнішньої температури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Виконання: IP65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Інтерфейс 1S-лінія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Підключення: БРТ-2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Потужність: не більше 1 Вт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вимогам кресленню ИКБО.405226.010ГК.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Прилад приймально-контрольний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Прилад приймально-контрольний ППКП-8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Інтерфейс - дубльований САN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Кількість вогнегасників, що підключаються, –10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Кількість датчиків, що підключаються - 32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OLED екран 128х64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вимогам креслення ИКБО.425513.015 ГК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Сповіщувач пожежний димовий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Сповіщувач пожежний димовий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Гранична питома оптична густина від 0,05 дБ/м до 0,2 дБ/м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кресленню ИКБО.426437.05 ГК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Сповіщувач  пожежний тепловий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Сповіщувач  пожежний тепловий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Гранична температура для спрацювання сповіщення +90 град С</w:t>
                  </w:r>
                </w:p>
                <w:p w:rsidR="0002099C" w:rsidRPr="00256C23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вимогам креслення ИКБО.426437.03 ГК</w:t>
                  </w:r>
                </w:p>
                <w:p w:rsidR="0002099C" w:rsidRPr="0002099C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Адресний блок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A15B0D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15B0D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Адресний блок (або еквівалент)</w:t>
                  </w:r>
                </w:p>
                <w:p w:rsidR="0002099C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A15B0D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:продукція повинна відповідати кресленню ИКБО.426437.04 ГК.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Сповіщувач охоронний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Сповіщувач охоронний PATROL-703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Максимальна дальність виявлення: 15.6м x 125º 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Швидкість виявлення: 0.3-3м/сек</w:t>
                  </w:r>
                </w:p>
                <w:p w:rsidR="0002099C" w:rsidRPr="00256C23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вимогам креслення PATROL 703</w:t>
                  </w:r>
                </w:p>
                <w:p w:rsidR="0002099C" w:rsidRPr="0002099C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Джерело резервного живлення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Джерело резервного живлення ИРП (або еквівалент)</w:t>
                  </w:r>
                </w:p>
                <w:p w:rsidR="0002099C" w:rsidRPr="00256C23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Складова частина обладнання системи пожежогасіння для моторвагонного рухомого складу. Продукція повинна відповідати кресленню ИКБО.436617.035 ГК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Тип (марка) – ИРП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Габаритні розміри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- 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280х161,6х195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Розміри корпусу обладнання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- 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262х161,6х195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Тривалість резервного живлення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- 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eastAsia="en-US"/>
                    </w:rPr>
                    <w:t>30 годин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Генератор вогнегасного аерозолю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Генератор вогнегасного аерозолю ГВА FSA-A-29</w:t>
                  </w: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 (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 повинен відповідати  ТУ 28.29-39299386-0002:2016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Камера огляду залізничної колії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Камера огляду залізничної колії IPCam-3 (або еквівалент)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(марка) - Full НD;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ROM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RAM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MB;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Focus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- 3,6 мм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кресленню  ИКБО.469545.002 ГК.</w:t>
                  </w:r>
                </w:p>
                <w:p w:rsidR="0002099C" w:rsidRPr="002478AF" w:rsidRDefault="0002099C" w:rsidP="0002099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02099C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lastRenderedPageBreak/>
                    <w:t>Камера огляду платформи</w:t>
                  </w:r>
                </w:p>
              </w:tc>
              <w:tc>
                <w:tcPr>
                  <w:tcW w:w="8395" w:type="dxa"/>
                  <w:vAlign w:val="center"/>
                </w:tcPr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Камера огляду платформи IPCam-3 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(або еквівалент)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(марка) - IPCam-3 Full НD;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ROM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MB;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RAM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MB;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Focus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- 6 мм;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Маса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- 0,9 кг</w:t>
                  </w:r>
                </w:p>
                <w:p w:rsidR="0002099C" w:rsidRPr="002478AF" w:rsidRDefault="0002099C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кресленню  ИКБО.469545.003 ГК.</w:t>
                  </w:r>
                </w:p>
              </w:tc>
            </w:tr>
            <w:tr w:rsidR="0002099C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02099C" w:rsidRPr="002478AF" w:rsidRDefault="006C2AA0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Камера внутрішнього спостереження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Камера внутрішнього спостереження IPCam-5 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(або еквівалент)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 :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(марка)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IPCam-5 Full НD;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ROM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MB;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RAM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MB;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Focus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- 2,8 мм</w:t>
                  </w:r>
                </w:p>
                <w:p w:rsidR="0002099C" w:rsidRPr="002478AF" w:rsidRDefault="006C2AA0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повинна відповідати кресленню  ИКБО.469545.005 ГК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2478AF" w:rsidRDefault="006C2AA0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Камера огляду струмоприймача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Камера огляду струмоприймача IPCam-3(або еквівалент)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Технічні вимоги: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Тип (марка) - Full НD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ROM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RAM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- 128 MB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Focus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- 3,6 мм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Zoom</w:t>
                  </w: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ab/>
                    <w:t>- 4х</w:t>
                  </w:r>
                </w:p>
                <w:p w:rsidR="006C2AA0" w:rsidRPr="002478AF" w:rsidRDefault="006C2AA0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Продукція повина відповідати вимогам креслення ИКБО.463320.010 ГК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2478AF" w:rsidRDefault="006C2AA0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регулювання температури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Блок регулювання температури БРТ-2(або еквівалент)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 xml:space="preserve">Технічні вимоги: 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Інтерфейс: RS-485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Підключення: УМ8-Р</w:t>
                  </w:r>
                </w:p>
                <w:p w:rsidR="006C2AA0" w:rsidRPr="002478AF" w:rsidRDefault="006C2AA0" w:rsidP="006C2AA0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Потужність: не більше 15 Вт</w:t>
                  </w:r>
                </w:p>
                <w:p w:rsidR="006C2AA0" w:rsidRPr="002478AF" w:rsidRDefault="006C2AA0" w:rsidP="002A658C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2478AF"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Повинен відповідати вимогам креслення ИКБО.421414.004 ГК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2478AF" w:rsidRDefault="006C2AA0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014601">
                    <w:rPr>
                      <w:sz w:val="20"/>
                      <w:szCs w:val="20"/>
                      <w:lang w:val=""/>
                    </w:rPr>
                    <w:t>Джерело живлення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C1663D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C1663D">
                    <w:rPr>
                      <w:sz w:val="20"/>
                      <w:szCs w:val="20"/>
                      <w:lang w:val=""/>
                    </w:rPr>
                    <w:t>Джерело живлення</w:t>
                  </w:r>
                  <w:r>
                    <w:rPr>
                      <w:sz w:val="20"/>
                      <w:szCs w:val="20"/>
                      <w:lang w:val=""/>
                    </w:rPr>
                    <w:t xml:space="preserve">  </w:t>
                  </w:r>
                  <w:r w:rsidRPr="00C1663D">
                    <w:rPr>
                      <w:sz w:val="20"/>
                      <w:szCs w:val="20"/>
                      <w:lang w:val=""/>
                    </w:rPr>
                    <w:t>ИП-82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(</w:t>
                  </w:r>
                  <w:r w:rsidRPr="00C1663D">
                    <w:rPr>
                      <w:sz w:val="20"/>
                      <w:szCs w:val="20"/>
                      <w:lang w:val=""/>
                    </w:rPr>
                    <w:t>ИКБО.436634.054</w:t>
                  </w:r>
                  <w:r>
                    <w:rPr>
                      <w:sz w:val="20"/>
                      <w:szCs w:val="20"/>
                      <w:lang w:val="uk-UA"/>
                    </w:rPr>
                    <w:t>)</w:t>
                  </w:r>
                  <w:r w:rsidRPr="00C1663D">
                    <w:rPr>
                      <w:sz w:val="20"/>
                      <w:szCs w:val="20"/>
                      <w:lang w:val=""/>
                    </w:rPr>
                    <w:t xml:space="preserve">                  Напруга:</w:t>
                  </w:r>
                </w:p>
                <w:p w:rsidR="006C2AA0" w:rsidRPr="00C1663D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C1663D">
                    <w:rPr>
                      <w:sz w:val="20"/>
                      <w:szCs w:val="20"/>
                      <w:lang w:val=""/>
                    </w:rPr>
                    <w:t>Вхідна  від 75В до 145 В</w:t>
                  </w:r>
                </w:p>
                <w:p w:rsidR="006C2AA0" w:rsidRPr="00C1663D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C1663D">
                    <w:rPr>
                      <w:sz w:val="20"/>
                      <w:szCs w:val="20"/>
                      <w:lang w:val=""/>
                    </w:rPr>
                    <w:t>Вихідна від 18 В до 30 В</w:t>
                  </w:r>
                </w:p>
                <w:p w:rsidR="006C2AA0" w:rsidRPr="006C2AA0" w:rsidRDefault="006C2AA0" w:rsidP="006C2AA0">
                  <w:pPr>
                    <w:rPr>
                      <w:sz w:val="20"/>
                      <w:szCs w:val="20"/>
                      <w:lang w:val="uk-UA"/>
                    </w:rPr>
                  </w:pPr>
                  <w:r w:rsidRPr="00C1663D">
                    <w:rPr>
                      <w:sz w:val="20"/>
                      <w:szCs w:val="20"/>
                      <w:lang w:val=""/>
                    </w:rPr>
                    <w:t>Потужність:  не менше 60 Вт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2478AF" w:rsidRDefault="006C2AA0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140240">
                    <w:rPr>
                      <w:sz w:val="20"/>
                      <w:szCs w:val="20"/>
                      <w:lang w:val=""/>
                    </w:rPr>
                    <w:t>Д</w:t>
                  </w:r>
                  <w:r w:rsidRPr="00014601">
                    <w:rPr>
                      <w:sz w:val="20"/>
                      <w:szCs w:val="20"/>
                      <w:lang w:val=""/>
                    </w:rPr>
                    <w:t>жерело живлення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C1663D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Джерело живлення ИП-80Б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(</w:t>
                  </w:r>
                  <w:r w:rsidRPr="00C1663D">
                    <w:rPr>
                      <w:sz w:val="20"/>
                      <w:szCs w:val="20"/>
                      <w:lang w:val=""/>
                    </w:rPr>
                    <w:t>ИКБО.436634.052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)             </w:t>
                  </w:r>
                  <w:r w:rsidRPr="00C1663D">
                    <w:rPr>
                      <w:sz w:val="20"/>
                      <w:szCs w:val="20"/>
                      <w:lang w:val=""/>
                    </w:rPr>
                    <w:t xml:space="preserve">                   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 </w:t>
                  </w:r>
                  <w:r w:rsidRPr="00C1663D">
                    <w:rPr>
                      <w:sz w:val="20"/>
                      <w:szCs w:val="20"/>
                      <w:lang w:val=""/>
                    </w:rPr>
                    <w:t xml:space="preserve"> Вхідна  від 75В до 145 В</w:t>
                  </w:r>
                </w:p>
                <w:p w:rsidR="006C2AA0" w:rsidRPr="00C1663D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C1663D">
                    <w:rPr>
                      <w:sz w:val="20"/>
                      <w:szCs w:val="20"/>
                      <w:lang w:val=""/>
                    </w:rPr>
                    <w:t>Вихідна від 18 В до 30 В</w:t>
                  </w:r>
                </w:p>
                <w:p w:rsidR="006C2AA0" w:rsidRPr="006C2AA0" w:rsidRDefault="006C2AA0" w:rsidP="006C2AA0">
                  <w:pPr>
                    <w:rPr>
                      <w:sz w:val="20"/>
                      <w:szCs w:val="20"/>
                      <w:lang w:val="uk-UA"/>
                    </w:rPr>
                  </w:pPr>
                  <w:r w:rsidRPr="00C1663D">
                    <w:rPr>
                      <w:sz w:val="20"/>
                      <w:szCs w:val="20"/>
                      <w:lang w:val=""/>
                    </w:rPr>
                    <w:t>Потужність:  не менше 25 Вт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2478AF" w:rsidRDefault="006C2AA0" w:rsidP="005F1EB1">
                  <w:pP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 w:rsidRPr="00014601">
                    <w:rPr>
                      <w:sz w:val="20"/>
                      <w:szCs w:val="20"/>
                      <w:lang w:val=""/>
                    </w:rPr>
                    <w:t>Міжвагонний з`єднувач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63792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 xml:space="preserve">Міжвагонний з`єднувач </w:t>
                  </w:r>
                  <w:r>
                    <w:rPr>
                      <w:sz w:val="20"/>
                      <w:szCs w:val="20"/>
                      <w:lang w:val="uk-UA"/>
                    </w:rPr>
                    <w:t>(</w:t>
                  </w:r>
                  <w:r w:rsidRPr="000D1485">
                    <w:rPr>
                      <w:sz w:val="20"/>
                      <w:szCs w:val="20"/>
                      <w:lang w:val=""/>
                    </w:rPr>
                    <w:t>ИКБО.434549.001</w:t>
                  </w:r>
                  <w:r>
                    <w:rPr>
                      <w:sz w:val="20"/>
                      <w:szCs w:val="20"/>
                      <w:lang w:val="uk-UA"/>
                    </w:rPr>
                    <w:t>)</w:t>
                  </w:r>
                  <w:r w:rsidRPr="000D1485">
                    <w:rPr>
                      <w:sz w:val="20"/>
                      <w:szCs w:val="20"/>
                      <w:lang w:val=""/>
                    </w:rPr>
                    <w:t xml:space="preserve"> 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                                    </w:t>
                  </w:r>
                  <w:r>
                    <w:rPr>
                      <w:sz w:val="20"/>
                      <w:szCs w:val="20"/>
                      <w:lang w:val=""/>
                    </w:rPr>
                    <w:t>Інтерфейс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637925">
                    <w:rPr>
                      <w:sz w:val="20"/>
                      <w:szCs w:val="20"/>
                      <w:lang w:val=""/>
                    </w:rPr>
                    <w:t>2xCAN,  Ethernet</w:t>
                  </w:r>
                </w:p>
                <w:p w:rsidR="006C2AA0" w:rsidRPr="0063792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Виконання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637925">
                    <w:rPr>
                      <w:sz w:val="20"/>
                      <w:szCs w:val="20"/>
                      <w:lang w:val=""/>
                    </w:rPr>
                    <w:t>IP67</w:t>
                  </w:r>
                </w:p>
                <w:p w:rsidR="006C2AA0" w:rsidRPr="0063792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Матеріал контактів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- м</w:t>
                  </w:r>
                  <w:r w:rsidRPr="00637925">
                    <w:rPr>
                      <w:sz w:val="20"/>
                      <w:szCs w:val="20"/>
                      <w:lang w:val=""/>
                    </w:rPr>
                    <w:t>ідний сплав</w:t>
                  </w:r>
                </w:p>
                <w:p w:rsidR="006C2AA0" w:rsidRPr="0063792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Поверхня контактiв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– з</w:t>
                  </w:r>
                  <w:r w:rsidRPr="00637925">
                    <w:rPr>
                      <w:sz w:val="20"/>
                      <w:szCs w:val="20"/>
                      <w:lang w:val=""/>
                    </w:rPr>
                    <w:t>олото</w:t>
                  </w:r>
                </w:p>
                <w:p w:rsidR="006C2AA0" w:rsidRPr="006C2AA0" w:rsidRDefault="006C2AA0" w:rsidP="006C2AA0">
                  <w:pPr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Об'ємний опір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637925">
                    <w:rPr>
                      <w:sz w:val="20"/>
                      <w:szCs w:val="20"/>
                      <w:lang w:val=""/>
                    </w:rPr>
                    <w:t>не більше 4 мОм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014601" w:rsidRDefault="006C2AA0" w:rsidP="005F1EB1">
                  <w:pPr>
                    <w:rPr>
                      <w:sz w:val="20"/>
                      <w:szCs w:val="20"/>
                      <w:lang w:val=""/>
                    </w:rPr>
                  </w:pPr>
                  <w:r w:rsidRPr="00014601">
                    <w:rPr>
                      <w:sz w:val="20"/>
                      <w:szCs w:val="20"/>
                      <w:lang w:val=""/>
                    </w:rPr>
                    <w:lastRenderedPageBreak/>
                    <w:t>Міжвагонний</w:t>
                  </w:r>
                  <w:r w:rsidRPr="00140240">
                    <w:rPr>
                      <w:sz w:val="20"/>
                      <w:szCs w:val="20"/>
                      <w:lang w:val=""/>
                    </w:rPr>
                    <w:t xml:space="preserve"> </w:t>
                  </w:r>
                  <w:r w:rsidRPr="00014601">
                    <w:rPr>
                      <w:sz w:val="20"/>
                      <w:szCs w:val="20"/>
                      <w:lang w:val=""/>
                    </w:rPr>
                    <w:t>джгут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106E7F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uk-UA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Міжвагонний джгут Т13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(</w:t>
                  </w:r>
                  <w:r w:rsidRPr="00106E7F">
                    <w:rPr>
                      <w:sz w:val="20"/>
                      <w:szCs w:val="20"/>
                      <w:lang w:val=""/>
                    </w:rPr>
                    <w:t>ИКБО.685622.010</w:t>
                  </w:r>
                  <w:r>
                    <w:rPr>
                      <w:sz w:val="20"/>
                      <w:szCs w:val="20"/>
                      <w:lang w:val="uk-UA"/>
                    </w:rPr>
                    <w:t>)</w:t>
                  </w:r>
                </w:p>
                <w:p w:rsidR="006C2AA0" w:rsidRPr="005C69E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5C69E5">
                    <w:rPr>
                      <w:sz w:val="20"/>
                      <w:szCs w:val="20"/>
                      <w:lang w:val=""/>
                    </w:rPr>
                    <w:t>Інтерфейс 2xCAN,  Ethernet</w:t>
                  </w:r>
                </w:p>
                <w:p w:rsidR="006C2AA0" w:rsidRPr="005C69E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>
                    <w:rPr>
                      <w:sz w:val="20"/>
                      <w:szCs w:val="20"/>
                      <w:lang w:val=""/>
                    </w:rPr>
                    <w:t>Виконання</w:t>
                  </w:r>
                  <w:r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  <w:r w:rsidRPr="005C69E5">
                    <w:rPr>
                      <w:sz w:val="20"/>
                      <w:szCs w:val="20"/>
                      <w:lang w:val=""/>
                    </w:rPr>
                    <w:t>IP67</w:t>
                  </w:r>
                </w:p>
                <w:p w:rsidR="006C2AA0" w:rsidRPr="005C69E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5C69E5">
                    <w:rPr>
                      <w:sz w:val="20"/>
                      <w:szCs w:val="20"/>
                      <w:lang w:val=""/>
                    </w:rPr>
                    <w:t>Довжина 1700 мм</w:t>
                  </w:r>
                </w:p>
                <w:p w:rsidR="006C2AA0" w:rsidRPr="005C69E5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  <w:lang w:val=""/>
                    </w:rPr>
                  </w:pPr>
                  <w:r w:rsidRPr="005C69E5">
                    <w:rPr>
                      <w:sz w:val="20"/>
                      <w:szCs w:val="20"/>
                      <w:lang w:val=""/>
                    </w:rPr>
                    <w:t>Переріз проводу 0,75 мм</w:t>
                  </w:r>
                </w:p>
                <w:p w:rsidR="006C2AA0" w:rsidRPr="006C2AA0" w:rsidRDefault="006C2AA0" w:rsidP="006C2AA0">
                  <w:pPr>
                    <w:rPr>
                      <w:sz w:val="20"/>
                      <w:szCs w:val="20"/>
                      <w:lang w:val="uk-UA"/>
                    </w:rPr>
                  </w:pPr>
                  <w:r w:rsidRPr="005C69E5">
                    <w:rPr>
                      <w:sz w:val="20"/>
                      <w:szCs w:val="20"/>
                      <w:lang w:val=""/>
                    </w:rPr>
                    <w:t>Об'ємний</w:t>
                  </w:r>
                  <w:r>
                    <w:rPr>
                      <w:sz w:val="20"/>
                      <w:szCs w:val="20"/>
                      <w:lang w:val=""/>
                    </w:rPr>
                    <w:t xml:space="preserve"> опір не більше 4 мОм</w:t>
                  </w:r>
                  <w:r>
                    <w:rPr>
                      <w:sz w:val="20"/>
                      <w:szCs w:val="20"/>
                      <w:lang w:val="uk-UA"/>
                    </w:rPr>
                    <w:t>\</w:t>
                  </w:r>
                </w:p>
              </w:tc>
            </w:tr>
            <w:tr w:rsidR="006C2AA0" w:rsidRPr="003507B2" w:rsidTr="00CE4F21">
              <w:trPr>
                <w:trHeight w:val="844"/>
                <w:jc w:val="center"/>
              </w:trPr>
              <w:tc>
                <w:tcPr>
                  <w:tcW w:w="1932" w:type="dxa"/>
                  <w:noWrap/>
                  <w:vAlign w:val="center"/>
                </w:tcPr>
                <w:p w:rsidR="006C2AA0" w:rsidRPr="00014601" w:rsidRDefault="006C2AA0" w:rsidP="005F1EB1">
                  <w:pPr>
                    <w:rPr>
                      <w:sz w:val="20"/>
                      <w:szCs w:val="20"/>
                      <w:lang w:val=""/>
                    </w:rPr>
                  </w:pPr>
                  <w:r w:rsidRPr="00014601">
                    <w:rPr>
                      <w:sz w:val="20"/>
                      <w:szCs w:val="20"/>
                      <w:lang w:val=""/>
                    </w:rPr>
                    <w:t>Заглушка червоного ліхтаря</w:t>
                  </w:r>
                </w:p>
              </w:tc>
              <w:tc>
                <w:tcPr>
                  <w:tcW w:w="8395" w:type="dxa"/>
                  <w:vAlign w:val="center"/>
                </w:tcPr>
                <w:p w:rsidR="006C2AA0" w:rsidRPr="0051399A" w:rsidRDefault="006C2AA0" w:rsidP="006C2AA0">
                  <w:pPr>
                    <w:rPr>
                      <w:sz w:val="20"/>
                      <w:szCs w:val="20"/>
                    </w:rPr>
                  </w:pPr>
                  <w:r w:rsidRPr="00106E7F">
                    <w:rPr>
                      <w:sz w:val="20"/>
                      <w:szCs w:val="20"/>
                      <w:lang w:val=""/>
                    </w:rPr>
                    <w:t xml:space="preserve">Заглушка червоного ліхтаря </w:t>
                  </w:r>
                  <w:r>
                    <w:rPr>
                      <w:sz w:val="20"/>
                      <w:szCs w:val="20"/>
                      <w:lang w:val="uk-UA"/>
                    </w:rPr>
                    <w:t>(</w:t>
                  </w:r>
                  <w:r w:rsidRPr="00106E7F">
                    <w:rPr>
                      <w:sz w:val="20"/>
                      <w:szCs w:val="20"/>
                      <w:lang w:val=""/>
                    </w:rPr>
                    <w:t>ИКБО.422411.002 ГК</w:t>
                  </w:r>
                  <w:r>
                    <w:rPr>
                      <w:sz w:val="20"/>
                      <w:szCs w:val="20"/>
                      <w:lang w:val="uk-UA"/>
                    </w:rPr>
                    <w:t>)</w:t>
                  </w:r>
                </w:p>
                <w:p w:rsidR="006C2AA0" w:rsidRPr="006C2AA0" w:rsidRDefault="006C2AA0" w:rsidP="006C2AA0">
                  <w:pPr>
                    <w:spacing w:line="228" w:lineRule="auto"/>
                    <w:ind w:right="-108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CE4F21" w:rsidRPr="00175D75" w:rsidRDefault="00CE4F21" w:rsidP="00CE4F21">
            <w:pPr>
              <w:jc w:val="both"/>
              <w:rPr>
                <w:rFonts w:ascii="Times New Roman" w:hAnsi="Times New Roman"/>
                <w:lang w:val="uk-UA"/>
              </w:rPr>
            </w:pPr>
            <w:r w:rsidRPr="00175D75">
              <w:rPr>
                <w:rFonts w:ascii="Times New Roman" w:hAnsi="Times New Roman"/>
                <w:lang w:val="uk-UA"/>
              </w:rPr>
              <w:lastRenderedPageBreak/>
              <w:t>Для виконання</w:t>
            </w:r>
            <w:r>
              <w:rPr>
                <w:rFonts w:ascii="Times New Roman" w:hAnsi="Times New Roman"/>
                <w:lang w:val="uk-UA"/>
              </w:rPr>
              <w:t xml:space="preserve"> розпорядження від </w:t>
            </w:r>
            <w:r w:rsidR="00524E36">
              <w:rPr>
                <w:rFonts w:ascii="Times New Roman" w:hAnsi="Times New Roman"/>
                <w:lang w:val="uk-UA"/>
              </w:rPr>
              <w:t>21,06,2023 № Ц-6-89/307-23 про виконання інвестиційної програми «Ремонт і модернізація моторвагонного рухомого складу господарства приміських пасажирських перевезень в умовах депо регіональних філій АТ «Укрзалізниця» затвердженої рішенням правління від 12.06.2023 № Ц-85/35 Ком.т.</w:t>
            </w:r>
            <w:r w:rsidRPr="00175D75">
              <w:rPr>
                <w:rFonts w:ascii="Times New Roman" w:hAnsi="Times New Roman"/>
                <w:lang w:val="uk-UA"/>
              </w:rPr>
              <w:t xml:space="preserve"> необхідне придбання запасних частин за кодом ДК 021-2015 - 34630000-2  «Частини залізничних або трамвайних локомотивів чи рейкового рухомого складу; обладнання для контролю залізничного руху». </w:t>
            </w:r>
          </w:p>
          <w:p w:rsidR="00CE4F21" w:rsidRPr="00175D75" w:rsidRDefault="00CE4F21" w:rsidP="00CE4F21">
            <w:pPr>
              <w:jc w:val="both"/>
              <w:rPr>
                <w:rFonts w:ascii="Times New Roman" w:hAnsi="Times New Roman"/>
                <w:lang w:val="uk-UA"/>
              </w:rPr>
            </w:pPr>
            <w:r w:rsidRPr="00175D75">
              <w:rPr>
                <w:rFonts w:ascii="Times New Roman" w:hAnsi="Times New Roman"/>
                <w:lang w:val="uk-UA"/>
              </w:rPr>
              <w:t xml:space="preserve">       Закупівля здійснюється згідно Специфікованого плану до Контрольних завдань матеріально-технічного забезпечення по самостійному рівню закупівлі по регіональній філії "Придніпровська залізниця" (капітальні інвестиції) в умовах воєнного часу на 2023 рік (згідно рішень правління АТ «Укрзалізниця» (протокол від 31.07.2023 №Ц-85/46 та протокол від 07.08.2023 №Ц-85/47 Ком.т.)).</w:t>
            </w:r>
          </w:p>
          <w:p w:rsidR="000259B5" w:rsidRPr="00933A93" w:rsidRDefault="000259B5" w:rsidP="004A0761">
            <w:pPr>
              <w:ind w:firstLine="175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CE4F21">
        <w:tc>
          <w:tcPr>
            <w:tcW w:w="10881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6C2AA0" w:rsidRDefault="006C2AA0" w:rsidP="000259B5">
            <w:pPr>
              <w:rPr>
                <w:rFonts w:ascii="Times New Roman" w:hAnsi="Times New Roman"/>
                <w:b/>
                <w:lang w:val="uk-UA"/>
              </w:rPr>
            </w:pPr>
            <w:r w:rsidRPr="006C2AA0">
              <w:rPr>
                <w:rFonts w:ascii="Times New Roman" w:hAnsi="Times New Roman"/>
                <w:b/>
                <w:lang w:val="uk-UA"/>
              </w:rPr>
              <w:t>8 644 622,00 без ПДВ, 10 373 546,40  з ПДВ.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D661A3">
            <w:pPr>
              <w:rPr>
                <w:lang w:val="uk-UA"/>
              </w:rPr>
            </w:pPr>
            <w:r w:rsidRPr="00C61611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  <w:bookmarkStart w:id="0" w:name="_GoBack"/>
            <w:bookmarkEnd w:id="0"/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sectPr w:rsidR="00475A38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99C"/>
    <w:rsid w:val="00022F44"/>
    <w:rsid w:val="000259B5"/>
    <w:rsid w:val="0002750A"/>
    <w:rsid w:val="000E3BB2"/>
    <w:rsid w:val="001A7B1D"/>
    <w:rsid w:val="001C1B77"/>
    <w:rsid w:val="001C5F04"/>
    <w:rsid w:val="001D0768"/>
    <w:rsid w:val="001D1ADE"/>
    <w:rsid w:val="00226796"/>
    <w:rsid w:val="00231FD5"/>
    <w:rsid w:val="002F391C"/>
    <w:rsid w:val="00304BD1"/>
    <w:rsid w:val="003507B2"/>
    <w:rsid w:val="003574A7"/>
    <w:rsid w:val="00395AA7"/>
    <w:rsid w:val="003B30F2"/>
    <w:rsid w:val="003B7459"/>
    <w:rsid w:val="003D5D20"/>
    <w:rsid w:val="00402403"/>
    <w:rsid w:val="00475A38"/>
    <w:rsid w:val="004A0761"/>
    <w:rsid w:val="005070EC"/>
    <w:rsid w:val="005177A6"/>
    <w:rsid w:val="00520870"/>
    <w:rsid w:val="00524E36"/>
    <w:rsid w:val="00540A91"/>
    <w:rsid w:val="00562D81"/>
    <w:rsid w:val="00581C46"/>
    <w:rsid w:val="005E68F6"/>
    <w:rsid w:val="005F63C6"/>
    <w:rsid w:val="006429F0"/>
    <w:rsid w:val="00655C38"/>
    <w:rsid w:val="006C2AA0"/>
    <w:rsid w:val="006D40FA"/>
    <w:rsid w:val="006F5675"/>
    <w:rsid w:val="007736D1"/>
    <w:rsid w:val="007920EF"/>
    <w:rsid w:val="007B29D5"/>
    <w:rsid w:val="007B4D8E"/>
    <w:rsid w:val="007C5BC3"/>
    <w:rsid w:val="00851CF6"/>
    <w:rsid w:val="00933A93"/>
    <w:rsid w:val="00950AB6"/>
    <w:rsid w:val="00972E5B"/>
    <w:rsid w:val="009D170A"/>
    <w:rsid w:val="009F602A"/>
    <w:rsid w:val="00A54A84"/>
    <w:rsid w:val="00A56EFC"/>
    <w:rsid w:val="00A917BE"/>
    <w:rsid w:val="00B25EA7"/>
    <w:rsid w:val="00B272FE"/>
    <w:rsid w:val="00B42614"/>
    <w:rsid w:val="00B5674D"/>
    <w:rsid w:val="00B573F3"/>
    <w:rsid w:val="00B97B80"/>
    <w:rsid w:val="00B97CB3"/>
    <w:rsid w:val="00BA0906"/>
    <w:rsid w:val="00BC43E4"/>
    <w:rsid w:val="00C02CEE"/>
    <w:rsid w:val="00C61611"/>
    <w:rsid w:val="00CA5C26"/>
    <w:rsid w:val="00CE4F21"/>
    <w:rsid w:val="00D661A3"/>
    <w:rsid w:val="00D80D97"/>
    <w:rsid w:val="00DA4F32"/>
    <w:rsid w:val="00DB6C6E"/>
    <w:rsid w:val="00E42D87"/>
    <w:rsid w:val="00EA6244"/>
    <w:rsid w:val="00F231C1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C2A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2A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6C2A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2A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prozorro.gov.ua/tender/UA-2023-09-27-01118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1F67D-171C-41F2-A95F-BC98DFA2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1971</Words>
  <Characters>11235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2023-09-27T13:15:00Z</cp:lastPrinted>
  <dcterms:created xsi:type="dcterms:W3CDTF">2024-01-15T07:57:00Z</dcterms:created>
  <dcterms:modified xsi:type="dcterms:W3CDTF">2024-01-15T11:39:00Z</dcterms:modified>
</cp:coreProperties>
</file>