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06E" w:rsidRDefault="003A106E" w:rsidP="00D07DEC">
      <w:pPr>
        <w:ind w:left="708" w:firstLine="708"/>
        <w:rPr>
          <w:b/>
          <w:sz w:val="18"/>
          <w:szCs w:val="18"/>
          <w:lang w:val="uk-UA"/>
        </w:rPr>
      </w:pPr>
    </w:p>
    <w:p w:rsidR="00D07DEC" w:rsidRPr="005237FE" w:rsidRDefault="006D40FA" w:rsidP="005237FE">
      <w:pPr>
        <w:ind w:left="708" w:firstLine="708"/>
        <w:jc w:val="center"/>
        <w:rPr>
          <w:rFonts w:ascii="Times New Roman" w:hAnsi="Times New Roman"/>
          <w:b/>
          <w:bCs/>
          <w:lang w:val="uk-UA"/>
        </w:rPr>
      </w:pPr>
      <w:r w:rsidRPr="005237FE">
        <w:rPr>
          <w:rFonts w:ascii="Times New Roman" w:hAnsi="Times New Roman"/>
          <w:b/>
          <w:lang w:val="uk-UA"/>
        </w:rPr>
        <w:t xml:space="preserve">ДК 021:2015 - </w:t>
      </w:r>
      <w:r w:rsidR="00FC3B41" w:rsidRPr="005237FE">
        <w:rPr>
          <w:rFonts w:ascii="Times New Roman" w:hAnsi="Times New Roman"/>
          <w:b/>
          <w:bCs/>
          <w:lang w:val="uk-UA"/>
        </w:rPr>
        <w:t>44110000-4 «Конструкційні матеріали» (Ізолятори)</w:t>
      </w:r>
    </w:p>
    <w:p w:rsidR="005237FE" w:rsidRPr="005237FE" w:rsidRDefault="005237FE" w:rsidP="005237FE">
      <w:pPr>
        <w:ind w:left="708" w:firstLine="708"/>
        <w:jc w:val="center"/>
        <w:rPr>
          <w:rFonts w:ascii="Times New Roman" w:hAnsi="Times New Roman"/>
          <w:b/>
          <w:bCs/>
          <w:lang w:val="uk-UA"/>
        </w:rPr>
      </w:pPr>
    </w:p>
    <w:p w:rsidR="005237FE" w:rsidRPr="005237FE" w:rsidRDefault="005237FE" w:rsidP="005237FE">
      <w:pPr>
        <w:ind w:left="708" w:firstLine="708"/>
        <w:jc w:val="center"/>
        <w:rPr>
          <w:rFonts w:ascii="Times New Roman" w:hAnsi="Times New Roman"/>
          <w:b/>
          <w:bCs/>
          <w:lang w:val="uk-UA"/>
        </w:rPr>
      </w:pPr>
      <w:hyperlink r:id="rId5" w:history="1">
        <w:r w:rsidRPr="005237FE">
          <w:rPr>
            <w:rStyle w:val="a3"/>
            <w:rFonts w:ascii="Times New Roman" w:hAnsi="Times New Roman"/>
            <w:shd w:val="clear" w:color="auto" w:fill="FFFFFF"/>
          </w:rPr>
          <w:t>UA-2023-07-24-008656-a</w:t>
        </w:r>
      </w:hyperlink>
    </w:p>
    <w:p w:rsidR="00FC3B41" w:rsidRPr="00FC3B41" w:rsidRDefault="00FC3B41" w:rsidP="00FC3B41">
      <w:pPr>
        <w:ind w:left="708" w:firstLine="708"/>
        <w:rPr>
          <w:sz w:val="22"/>
          <w:szCs w:val="22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314"/>
        <w:gridCol w:w="5245"/>
      </w:tblGrid>
      <w:tr w:rsidR="000259B5" w:rsidRPr="00FC3B41" w:rsidTr="005372FA">
        <w:tc>
          <w:tcPr>
            <w:tcW w:w="10314" w:type="dxa"/>
          </w:tcPr>
          <w:p w:rsidR="000259B5" w:rsidRPr="00FC3B41" w:rsidRDefault="000259B5" w:rsidP="00FC3B41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FC3B41">
              <w:rPr>
                <w:b/>
                <w:sz w:val="22"/>
                <w:szCs w:val="22"/>
                <w:lang w:val="uk-UA"/>
              </w:rPr>
              <w:t xml:space="preserve">Вимоги </w:t>
            </w:r>
            <w:r w:rsidR="00FC3B41" w:rsidRPr="00FC3B41">
              <w:rPr>
                <w:b/>
                <w:sz w:val="22"/>
                <w:szCs w:val="22"/>
                <w:lang w:val="uk-UA"/>
              </w:rPr>
              <w:t>тендерної документації</w:t>
            </w:r>
          </w:p>
        </w:tc>
        <w:tc>
          <w:tcPr>
            <w:tcW w:w="5245" w:type="dxa"/>
          </w:tcPr>
          <w:p w:rsidR="000259B5" w:rsidRPr="00FC3B41" w:rsidRDefault="006D40FA" w:rsidP="000259B5">
            <w:pPr>
              <w:jc w:val="center"/>
              <w:rPr>
                <w:sz w:val="22"/>
                <w:szCs w:val="22"/>
                <w:lang w:val="uk-UA"/>
              </w:rPr>
            </w:pPr>
            <w:r w:rsidRPr="00FC3B41">
              <w:rPr>
                <w:b/>
                <w:sz w:val="22"/>
                <w:szCs w:val="22"/>
                <w:lang w:val="uk-UA"/>
              </w:rPr>
              <w:t>Обґрунтування</w:t>
            </w:r>
          </w:p>
        </w:tc>
      </w:tr>
      <w:tr w:rsidR="000259B5" w:rsidRPr="00FC3B41" w:rsidTr="005372FA">
        <w:tc>
          <w:tcPr>
            <w:tcW w:w="10314" w:type="dxa"/>
          </w:tcPr>
          <w:p w:rsidR="000259B5" w:rsidRPr="00130929" w:rsidRDefault="000259B5" w:rsidP="00130929">
            <w:pPr>
              <w:rPr>
                <w:sz w:val="22"/>
                <w:szCs w:val="22"/>
                <w:u w:val="single"/>
                <w:lang w:val="uk-UA"/>
              </w:rPr>
            </w:pPr>
            <w:r w:rsidRPr="00130929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B42614" w:rsidRPr="00130929">
              <w:rPr>
                <w:sz w:val="22"/>
                <w:szCs w:val="22"/>
                <w:u w:val="single"/>
                <w:lang w:val="uk-UA"/>
              </w:rPr>
              <w:t xml:space="preserve"> та якісні </w:t>
            </w:r>
            <w:r w:rsidRPr="00130929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B13C7" w:rsidRPr="00130929" w:rsidRDefault="000B13C7" w:rsidP="00130929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4097E" w:rsidRPr="00130929" w:rsidRDefault="00130929" w:rsidP="00130929">
            <w:pPr>
              <w:spacing w:after="120"/>
              <w:rPr>
                <w:b/>
                <w:sz w:val="22"/>
                <w:szCs w:val="22"/>
                <w:u w:val="single"/>
                <w:lang w:val="uk-UA"/>
              </w:rPr>
            </w:pPr>
            <w:r w:rsidRPr="00130929">
              <w:rPr>
                <w:b/>
                <w:sz w:val="22"/>
                <w:szCs w:val="22"/>
                <w:u w:val="single"/>
                <w:lang w:val="uk-UA"/>
              </w:rPr>
              <w:t>Лот №1 - Ізолятор 35 кВ</w:t>
            </w:r>
          </w:p>
          <w:p w:rsidR="00130929" w:rsidRPr="00130929" w:rsidRDefault="00130929" w:rsidP="00130929">
            <w:pPr>
              <w:rPr>
                <w:sz w:val="22"/>
                <w:szCs w:val="22"/>
                <w:lang w:val="uk-UA"/>
              </w:rPr>
            </w:pPr>
            <w:r w:rsidRPr="00130929">
              <w:rPr>
                <w:sz w:val="22"/>
                <w:szCs w:val="22"/>
                <w:lang w:val="uk-UA"/>
              </w:rPr>
              <w:t xml:space="preserve">Ізолятор прохідний призначений для ізоляції струмоведучих частин закритих пристроїв станцій і підстанцій, комплектних розподільних пристроїв, з'єднань з відкритими розподільними пристроями або лініями електропередачі на напругу 35 кВ частоти до 100 Гц, для роботи в атмосфері типів I або II по ГОСТ 15150-69, а також для закритих </w:t>
            </w:r>
            <w:proofErr w:type="spellStart"/>
            <w:r w:rsidRPr="00130929">
              <w:rPr>
                <w:sz w:val="22"/>
                <w:szCs w:val="22"/>
                <w:lang w:val="uk-UA"/>
              </w:rPr>
              <w:t>струмопроводів</w:t>
            </w:r>
            <w:proofErr w:type="spellEnd"/>
            <w:r w:rsidRPr="00130929">
              <w:rPr>
                <w:sz w:val="22"/>
                <w:szCs w:val="22"/>
                <w:lang w:val="uk-UA"/>
              </w:rPr>
              <w:t xml:space="preserve">. </w:t>
            </w:r>
          </w:p>
          <w:p w:rsidR="00130929" w:rsidRPr="00130929" w:rsidRDefault="00130929" w:rsidP="00130929">
            <w:pPr>
              <w:rPr>
                <w:sz w:val="22"/>
                <w:szCs w:val="22"/>
                <w:lang w:val="uk-UA"/>
              </w:rPr>
            </w:pPr>
            <w:r w:rsidRPr="00130929">
              <w:rPr>
                <w:sz w:val="22"/>
                <w:szCs w:val="22"/>
                <w:lang w:val="uk-UA"/>
              </w:rPr>
              <w:t>Матеріал - фарфор без відколів і волосяних щілин на глазурі або полімер</w:t>
            </w:r>
          </w:p>
          <w:p w:rsidR="00130929" w:rsidRPr="00130929" w:rsidRDefault="00130929" w:rsidP="00130929">
            <w:pPr>
              <w:rPr>
                <w:sz w:val="22"/>
                <w:szCs w:val="22"/>
                <w:lang w:val="uk-UA"/>
              </w:rPr>
            </w:pPr>
            <w:r w:rsidRPr="00130929">
              <w:rPr>
                <w:sz w:val="22"/>
                <w:szCs w:val="22"/>
                <w:lang w:val="uk-UA"/>
              </w:rPr>
              <w:t>Номінальна напруга, кВ – 35;</w:t>
            </w:r>
          </w:p>
          <w:p w:rsidR="00130929" w:rsidRPr="00130929" w:rsidRDefault="00130929" w:rsidP="00130929">
            <w:pPr>
              <w:rPr>
                <w:sz w:val="22"/>
                <w:szCs w:val="22"/>
                <w:lang w:val="uk-UA"/>
              </w:rPr>
            </w:pPr>
            <w:r w:rsidRPr="00130929">
              <w:rPr>
                <w:sz w:val="22"/>
                <w:szCs w:val="22"/>
                <w:lang w:val="uk-UA"/>
              </w:rPr>
              <w:t>Номінальний струм, А – 1000;</w:t>
            </w:r>
          </w:p>
          <w:p w:rsidR="00130929" w:rsidRPr="00130929" w:rsidRDefault="00130929" w:rsidP="00130929">
            <w:pPr>
              <w:rPr>
                <w:sz w:val="22"/>
                <w:szCs w:val="22"/>
                <w:lang w:val="uk-UA"/>
              </w:rPr>
            </w:pPr>
            <w:r w:rsidRPr="00130929">
              <w:rPr>
                <w:sz w:val="22"/>
                <w:szCs w:val="22"/>
                <w:lang w:val="uk-UA"/>
              </w:rPr>
              <w:t xml:space="preserve">Мінімальна механічна руйнівна сила під час згинання, </w:t>
            </w:r>
            <w:proofErr w:type="spellStart"/>
            <w:r w:rsidRPr="00130929">
              <w:rPr>
                <w:sz w:val="22"/>
                <w:szCs w:val="22"/>
                <w:lang w:val="uk-UA"/>
              </w:rPr>
              <w:t>кН</w:t>
            </w:r>
            <w:proofErr w:type="spellEnd"/>
            <w:r w:rsidRPr="00130929">
              <w:rPr>
                <w:sz w:val="22"/>
                <w:szCs w:val="22"/>
                <w:lang w:val="uk-UA"/>
              </w:rPr>
              <w:t xml:space="preserve"> – 7,5;</w:t>
            </w:r>
          </w:p>
          <w:p w:rsidR="00130929" w:rsidRPr="00130929" w:rsidRDefault="00130929" w:rsidP="00130929">
            <w:pPr>
              <w:rPr>
                <w:sz w:val="22"/>
                <w:szCs w:val="22"/>
                <w:lang w:val="uk-UA"/>
              </w:rPr>
            </w:pPr>
            <w:r w:rsidRPr="00130929">
              <w:rPr>
                <w:sz w:val="22"/>
                <w:szCs w:val="22"/>
                <w:lang w:val="uk-UA"/>
              </w:rPr>
              <w:t>Довжина шляху витоку, не менше, мм – 700;</w:t>
            </w:r>
          </w:p>
          <w:p w:rsidR="00130929" w:rsidRPr="00130929" w:rsidRDefault="00130929" w:rsidP="00130929">
            <w:pPr>
              <w:rPr>
                <w:sz w:val="22"/>
                <w:szCs w:val="22"/>
                <w:lang w:val="uk-UA"/>
              </w:rPr>
            </w:pPr>
            <w:r w:rsidRPr="00130929">
              <w:rPr>
                <w:sz w:val="22"/>
                <w:szCs w:val="22"/>
                <w:lang w:val="uk-UA"/>
              </w:rPr>
              <w:t>Виконання посилене - У;</w:t>
            </w:r>
          </w:p>
          <w:p w:rsidR="00130929" w:rsidRPr="00130929" w:rsidRDefault="00130929" w:rsidP="00130929">
            <w:pPr>
              <w:rPr>
                <w:sz w:val="22"/>
                <w:szCs w:val="22"/>
                <w:lang w:val="uk-UA"/>
              </w:rPr>
            </w:pPr>
            <w:r w:rsidRPr="00130929">
              <w:rPr>
                <w:sz w:val="22"/>
                <w:szCs w:val="22"/>
                <w:lang w:val="uk-UA"/>
              </w:rPr>
              <w:t>Кліматичне виконання по ГОСТ 15150-69 – УХЛ;</w:t>
            </w:r>
          </w:p>
          <w:p w:rsidR="00130929" w:rsidRPr="00130929" w:rsidRDefault="00130929" w:rsidP="00130929">
            <w:pPr>
              <w:rPr>
                <w:sz w:val="22"/>
                <w:szCs w:val="22"/>
                <w:lang w:val="uk-UA"/>
              </w:rPr>
            </w:pPr>
            <w:r w:rsidRPr="00130929">
              <w:rPr>
                <w:sz w:val="22"/>
                <w:szCs w:val="22"/>
                <w:lang w:val="uk-UA"/>
              </w:rPr>
              <w:t>Категорія розміщення по ГОСТ 15543.1-89 – 1.</w:t>
            </w:r>
          </w:p>
          <w:p w:rsidR="00130929" w:rsidRPr="00130929" w:rsidRDefault="00130929" w:rsidP="00130929">
            <w:pPr>
              <w:rPr>
                <w:sz w:val="22"/>
                <w:szCs w:val="22"/>
                <w:lang w:val="uk-UA"/>
              </w:rPr>
            </w:pPr>
            <w:r w:rsidRPr="00130929">
              <w:rPr>
                <w:sz w:val="22"/>
                <w:szCs w:val="22"/>
                <w:lang w:val="uk-UA"/>
              </w:rPr>
              <w:t xml:space="preserve">Фланець – квадратний </w:t>
            </w:r>
          </w:p>
          <w:p w:rsidR="00130929" w:rsidRPr="00130929" w:rsidRDefault="00130929" w:rsidP="00130929">
            <w:pPr>
              <w:rPr>
                <w:sz w:val="22"/>
                <w:szCs w:val="22"/>
                <w:lang w:val="uk-UA"/>
              </w:rPr>
            </w:pPr>
            <w:r w:rsidRPr="00130929">
              <w:rPr>
                <w:sz w:val="22"/>
                <w:szCs w:val="22"/>
                <w:lang w:val="uk-UA"/>
              </w:rPr>
              <w:t>Гарантійні зобов’язання</w:t>
            </w:r>
            <w:r w:rsidRPr="00130929">
              <w:rPr>
                <w:sz w:val="22"/>
                <w:szCs w:val="22"/>
                <w:lang w:val="uk-UA"/>
              </w:rPr>
              <w:tab/>
            </w:r>
          </w:p>
          <w:p w:rsidR="00130929" w:rsidRPr="00130929" w:rsidRDefault="00130929" w:rsidP="00130929">
            <w:pPr>
              <w:rPr>
                <w:sz w:val="22"/>
                <w:szCs w:val="22"/>
                <w:lang w:val="uk-UA"/>
              </w:rPr>
            </w:pPr>
            <w:r w:rsidRPr="00130929">
              <w:rPr>
                <w:sz w:val="22"/>
                <w:szCs w:val="22"/>
                <w:lang w:val="uk-UA"/>
              </w:rPr>
              <w:t>Гарантійний термін експлуатації – три роки зі дня введення ізоляторів в експлуатацію, але не більше ніж 3,5 роки з моменту їх відвантаження замовнику.</w:t>
            </w:r>
          </w:p>
          <w:p w:rsidR="00130929" w:rsidRPr="00130929" w:rsidRDefault="00130929" w:rsidP="00130929">
            <w:pPr>
              <w:rPr>
                <w:sz w:val="22"/>
                <w:szCs w:val="22"/>
                <w:lang w:val="uk-UA"/>
              </w:rPr>
            </w:pPr>
            <w:r w:rsidRPr="00130929">
              <w:rPr>
                <w:sz w:val="22"/>
                <w:szCs w:val="22"/>
                <w:lang w:val="uk-UA"/>
              </w:rPr>
              <w:t>Умови пакування</w:t>
            </w:r>
            <w:r w:rsidRPr="00130929">
              <w:rPr>
                <w:sz w:val="22"/>
                <w:szCs w:val="22"/>
                <w:lang w:val="uk-UA"/>
              </w:rPr>
              <w:tab/>
            </w:r>
          </w:p>
          <w:p w:rsidR="00130929" w:rsidRPr="00130929" w:rsidRDefault="00130929" w:rsidP="00130929">
            <w:pPr>
              <w:rPr>
                <w:sz w:val="22"/>
                <w:szCs w:val="22"/>
                <w:lang w:val="uk-UA"/>
              </w:rPr>
            </w:pPr>
            <w:r w:rsidRPr="00130929">
              <w:rPr>
                <w:sz w:val="22"/>
                <w:szCs w:val="22"/>
                <w:lang w:val="uk-UA"/>
              </w:rPr>
              <w:t>Відповідно до нормативного документу виробника.</w:t>
            </w:r>
          </w:p>
          <w:p w:rsidR="00130929" w:rsidRPr="00130929" w:rsidRDefault="00130929" w:rsidP="00130929">
            <w:pPr>
              <w:rPr>
                <w:sz w:val="22"/>
                <w:szCs w:val="22"/>
                <w:lang w:val="uk-UA"/>
              </w:rPr>
            </w:pPr>
            <w:r w:rsidRPr="00130929">
              <w:rPr>
                <w:sz w:val="22"/>
                <w:szCs w:val="22"/>
                <w:lang w:val="uk-UA"/>
              </w:rPr>
              <w:t>Умови маркування</w:t>
            </w:r>
            <w:r w:rsidRPr="00130929">
              <w:rPr>
                <w:sz w:val="22"/>
                <w:szCs w:val="22"/>
                <w:lang w:val="uk-UA"/>
              </w:rPr>
              <w:tab/>
            </w:r>
          </w:p>
          <w:p w:rsidR="00130929" w:rsidRPr="00130929" w:rsidRDefault="00130929" w:rsidP="00130929">
            <w:pPr>
              <w:rPr>
                <w:sz w:val="22"/>
                <w:szCs w:val="22"/>
                <w:lang w:val="uk-UA"/>
              </w:rPr>
            </w:pPr>
            <w:r w:rsidRPr="00130929">
              <w:rPr>
                <w:sz w:val="22"/>
                <w:szCs w:val="22"/>
                <w:lang w:val="uk-UA"/>
              </w:rPr>
              <w:t>Відповідно до нормативного документу виробника.</w:t>
            </w:r>
          </w:p>
          <w:p w:rsidR="00130929" w:rsidRPr="00130929" w:rsidRDefault="00130929" w:rsidP="00130929">
            <w:pPr>
              <w:rPr>
                <w:sz w:val="22"/>
                <w:szCs w:val="22"/>
                <w:lang w:val="uk-UA"/>
              </w:rPr>
            </w:pPr>
            <w:r w:rsidRPr="00130929">
              <w:rPr>
                <w:sz w:val="22"/>
                <w:szCs w:val="22"/>
                <w:lang w:val="uk-UA"/>
              </w:rPr>
              <w:t xml:space="preserve">Умови транспортування, зберігання </w:t>
            </w:r>
            <w:r w:rsidRPr="00130929">
              <w:rPr>
                <w:sz w:val="22"/>
                <w:szCs w:val="22"/>
                <w:lang w:val="uk-UA"/>
              </w:rPr>
              <w:tab/>
            </w:r>
          </w:p>
          <w:p w:rsidR="0064097E" w:rsidRPr="00130929" w:rsidRDefault="00130929" w:rsidP="00130929">
            <w:pPr>
              <w:autoSpaceDE/>
              <w:autoSpaceDN/>
              <w:adjustRightInd/>
              <w:spacing w:line="216" w:lineRule="auto"/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</w:pPr>
            <w:r w:rsidRPr="00130929">
              <w:rPr>
                <w:sz w:val="22"/>
                <w:szCs w:val="22"/>
                <w:lang w:val="uk-UA"/>
              </w:rPr>
              <w:t>Відповідно до нормативного документу виробника.</w:t>
            </w:r>
          </w:p>
          <w:p w:rsidR="00FC3B41" w:rsidRPr="00130929" w:rsidRDefault="00FC3B41" w:rsidP="00130929">
            <w:pPr>
              <w:autoSpaceDE/>
              <w:autoSpaceDN/>
              <w:adjustRightInd/>
              <w:spacing w:line="216" w:lineRule="auto"/>
              <w:ind w:left="284" w:firstLine="708"/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</w:pPr>
            <w:r w:rsidRPr="00130929"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  <w:t xml:space="preserve">Гарантійні терміни, які зазначаються у договорі, повинні бути не менше, ніж передбачено стандартами, технічними умовами на дану продукцію. </w:t>
            </w:r>
          </w:p>
          <w:p w:rsidR="00FC3B41" w:rsidRPr="00130929" w:rsidRDefault="00FC3B41" w:rsidP="00130929">
            <w:pPr>
              <w:autoSpaceDE/>
              <w:autoSpaceDN/>
              <w:adjustRightInd/>
              <w:spacing w:line="216" w:lineRule="auto"/>
              <w:ind w:left="284" w:firstLine="708"/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</w:pPr>
            <w:r w:rsidRPr="00130929"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  <w:t>Сторони можуть погодити в договорі гарантійні терміни більш тривалі, порівняно з передбаченими стандартами (п. 2 ст. 269 Господарського кодексу України).</w:t>
            </w:r>
          </w:p>
          <w:p w:rsidR="00130929" w:rsidRPr="00130929" w:rsidRDefault="00130929" w:rsidP="00130929">
            <w:pPr>
              <w:autoSpaceDE/>
              <w:autoSpaceDN/>
              <w:adjustRightInd/>
              <w:spacing w:line="216" w:lineRule="auto"/>
              <w:ind w:left="284" w:firstLine="708"/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</w:pPr>
          </w:p>
          <w:p w:rsidR="00130929" w:rsidRPr="00130929" w:rsidRDefault="00130929" w:rsidP="00130929">
            <w:pPr>
              <w:autoSpaceDE/>
              <w:autoSpaceDN/>
              <w:adjustRightInd/>
              <w:spacing w:line="216" w:lineRule="auto"/>
              <w:rPr>
                <w:rFonts w:ascii="Times New Roman" w:eastAsia="Calibri" w:hAnsi="Times New Roman"/>
                <w:b/>
                <w:color w:val="000000"/>
                <w:sz w:val="22"/>
                <w:szCs w:val="22"/>
                <w:u w:val="single"/>
                <w:lang w:val="uk-UA" w:eastAsia="en-US"/>
              </w:rPr>
            </w:pPr>
            <w:r w:rsidRPr="00130929">
              <w:rPr>
                <w:rFonts w:ascii="Times New Roman" w:eastAsia="Calibri" w:hAnsi="Times New Roman"/>
                <w:b/>
                <w:color w:val="000000"/>
                <w:sz w:val="22"/>
                <w:szCs w:val="22"/>
                <w:u w:val="single"/>
                <w:lang w:eastAsia="en-US"/>
              </w:rPr>
              <w:t>Лот №</w:t>
            </w:r>
            <w:r w:rsidRPr="00130929">
              <w:rPr>
                <w:rFonts w:ascii="Times New Roman" w:eastAsia="Calibri" w:hAnsi="Times New Roman"/>
                <w:b/>
                <w:color w:val="000000"/>
                <w:sz w:val="22"/>
                <w:szCs w:val="22"/>
                <w:u w:val="single"/>
                <w:lang w:val="uk-UA" w:eastAsia="en-US"/>
              </w:rPr>
              <w:t>2</w:t>
            </w:r>
            <w:r w:rsidRPr="00130929">
              <w:rPr>
                <w:rFonts w:ascii="Times New Roman" w:eastAsia="Calibri" w:hAnsi="Times New Roman"/>
                <w:b/>
                <w:color w:val="000000"/>
                <w:sz w:val="22"/>
                <w:szCs w:val="22"/>
                <w:u w:val="single"/>
                <w:lang w:eastAsia="en-US"/>
              </w:rPr>
              <w:t xml:space="preserve"> - </w:t>
            </w:r>
            <w:proofErr w:type="spellStart"/>
            <w:r w:rsidRPr="00130929">
              <w:rPr>
                <w:rFonts w:ascii="Times New Roman" w:eastAsia="Calibri" w:hAnsi="Times New Roman"/>
                <w:b/>
                <w:color w:val="000000"/>
                <w:sz w:val="22"/>
                <w:szCs w:val="22"/>
                <w:u w:val="single"/>
                <w:lang w:eastAsia="en-US"/>
              </w:rPr>
              <w:t>Ізолятор</w:t>
            </w:r>
            <w:proofErr w:type="spellEnd"/>
            <w:r w:rsidRPr="00130929">
              <w:rPr>
                <w:rFonts w:ascii="Times New Roman" w:eastAsia="Calibri" w:hAnsi="Times New Roman"/>
                <w:b/>
                <w:color w:val="000000"/>
                <w:sz w:val="22"/>
                <w:szCs w:val="22"/>
                <w:u w:val="single"/>
                <w:lang w:eastAsia="en-US"/>
              </w:rPr>
              <w:t xml:space="preserve"> </w:t>
            </w:r>
            <w:r w:rsidRPr="00130929">
              <w:rPr>
                <w:rFonts w:ascii="Times New Roman" w:eastAsia="Calibri" w:hAnsi="Times New Roman"/>
                <w:b/>
                <w:color w:val="000000"/>
                <w:sz w:val="22"/>
                <w:szCs w:val="22"/>
                <w:u w:val="single"/>
                <w:lang w:val="uk-UA" w:eastAsia="en-US"/>
              </w:rPr>
              <w:t>10</w:t>
            </w:r>
            <w:r w:rsidRPr="00130929">
              <w:rPr>
                <w:rFonts w:ascii="Times New Roman" w:eastAsia="Calibri" w:hAnsi="Times New Roman"/>
                <w:b/>
                <w:color w:val="000000"/>
                <w:sz w:val="22"/>
                <w:szCs w:val="22"/>
                <w:u w:val="single"/>
                <w:lang w:eastAsia="en-US"/>
              </w:rPr>
              <w:t xml:space="preserve"> </w:t>
            </w:r>
            <w:proofErr w:type="spellStart"/>
            <w:r w:rsidRPr="00130929">
              <w:rPr>
                <w:rFonts w:ascii="Times New Roman" w:eastAsia="Calibri" w:hAnsi="Times New Roman"/>
                <w:b/>
                <w:color w:val="000000"/>
                <w:sz w:val="22"/>
                <w:szCs w:val="22"/>
                <w:u w:val="single"/>
                <w:lang w:eastAsia="en-US"/>
              </w:rPr>
              <w:t>кВ</w:t>
            </w:r>
            <w:proofErr w:type="spellEnd"/>
          </w:p>
          <w:p w:rsidR="00130929" w:rsidRPr="00130929" w:rsidRDefault="00130929" w:rsidP="00130929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3092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Ізолятор прохідний призначений для ізоляції струмоведучих частин закритих пристроїв станцій і підстанцій, комплектних розподільних пристроїв, з'єднань з відкритими розподільними пристроями або лініями електропередачі на напругу 10 кВ частоти до 100 Гц, для роботи в атмосфері типів I або II по ГОСТ 15150-69, а також для закритих </w:t>
            </w:r>
            <w:proofErr w:type="spellStart"/>
            <w:r w:rsidRPr="00130929">
              <w:rPr>
                <w:rFonts w:ascii="Times New Roman" w:hAnsi="Times New Roman"/>
                <w:sz w:val="22"/>
                <w:szCs w:val="22"/>
                <w:lang w:val="uk-UA"/>
              </w:rPr>
              <w:t>струмопроводів</w:t>
            </w:r>
            <w:proofErr w:type="spellEnd"/>
            <w:r w:rsidRPr="0013092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. </w:t>
            </w:r>
          </w:p>
          <w:p w:rsidR="00130929" w:rsidRPr="00130929" w:rsidRDefault="00130929" w:rsidP="00130929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30929">
              <w:rPr>
                <w:rFonts w:ascii="Times New Roman" w:hAnsi="Times New Roman"/>
                <w:sz w:val="22"/>
                <w:szCs w:val="22"/>
                <w:lang w:val="uk-UA"/>
              </w:rPr>
              <w:t>Матеріал - фарфор без відколів і волосяних щілин на глазурі або полімер</w:t>
            </w:r>
          </w:p>
          <w:p w:rsidR="00130929" w:rsidRPr="00130929" w:rsidRDefault="00130929" w:rsidP="00130929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30929">
              <w:rPr>
                <w:rFonts w:ascii="Times New Roman" w:hAnsi="Times New Roman"/>
                <w:sz w:val="22"/>
                <w:szCs w:val="22"/>
                <w:lang w:val="uk-UA"/>
              </w:rPr>
              <w:t>Номінальна напруга, кВ – 10;</w:t>
            </w:r>
          </w:p>
          <w:p w:rsidR="00130929" w:rsidRPr="00130929" w:rsidRDefault="00130929" w:rsidP="00130929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30929">
              <w:rPr>
                <w:rFonts w:ascii="Times New Roman" w:hAnsi="Times New Roman"/>
                <w:sz w:val="22"/>
                <w:szCs w:val="22"/>
                <w:lang w:val="uk-UA"/>
              </w:rPr>
              <w:t>Номінальний струм, А – 630;</w:t>
            </w:r>
          </w:p>
          <w:p w:rsidR="00130929" w:rsidRPr="00130929" w:rsidRDefault="00130929" w:rsidP="00130929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30929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>Випробувальна напруга грозового імпульсу, не менше, кВ – 80;</w:t>
            </w:r>
          </w:p>
          <w:p w:rsidR="00130929" w:rsidRPr="00130929" w:rsidRDefault="00130929" w:rsidP="00130929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3092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Мінімальна механічна руйнівна сила під час згинання, </w:t>
            </w:r>
            <w:proofErr w:type="spellStart"/>
            <w:r w:rsidRPr="00130929">
              <w:rPr>
                <w:rFonts w:ascii="Times New Roman" w:hAnsi="Times New Roman"/>
                <w:sz w:val="22"/>
                <w:szCs w:val="22"/>
                <w:lang w:val="uk-UA"/>
              </w:rPr>
              <w:t>кН</w:t>
            </w:r>
            <w:proofErr w:type="spellEnd"/>
            <w:r w:rsidRPr="0013092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– 7,5;</w:t>
            </w:r>
          </w:p>
          <w:p w:rsidR="00130929" w:rsidRPr="00130929" w:rsidRDefault="00130929" w:rsidP="00130929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30929">
              <w:rPr>
                <w:rFonts w:ascii="Times New Roman" w:hAnsi="Times New Roman"/>
                <w:sz w:val="22"/>
                <w:szCs w:val="22"/>
                <w:lang w:val="uk-UA"/>
              </w:rPr>
              <w:t>Довжина шляху витоку, не менше, мм – 300;</w:t>
            </w:r>
          </w:p>
          <w:p w:rsidR="00130929" w:rsidRPr="00130929" w:rsidRDefault="00130929" w:rsidP="00130929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30929">
              <w:rPr>
                <w:rFonts w:ascii="Times New Roman" w:hAnsi="Times New Roman"/>
                <w:sz w:val="22"/>
                <w:szCs w:val="22"/>
                <w:lang w:val="uk-UA"/>
              </w:rPr>
              <w:t>Виконання посилене - У;</w:t>
            </w:r>
          </w:p>
          <w:p w:rsidR="00130929" w:rsidRPr="00130929" w:rsidRDefault="00130929" w:rsidP="00130929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30929">
              <w:rPr>
                <w:rFonts w:ascii="Times New Roman" w:hAnsi="Times New Roman"/>
                <w:sz w:val="22"/>
                <w:szCs w:val="22"/>
                <w:lang w:val="uk-UA"/>
              </w:rPr>
              <w:t>Кліматичне виконання по ГОСТ 15150-69 – УХЛ;</w:t>
            </w:r>
          </w:p>
          <w:p w:rsidR="00130929" w:rsidRPr="00130929" w:rsidRDefault="00130929" w:rsidP="00130929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30929">
              <w:rPr>
                <w:rFonts w:ascii="Times New Roman" w:hAnsi="Times New Roman"/>
                <w:sz w:val="22"/>
                <w:szCs w:val="22"/>
                <w:lang w:val="uk-UA"/>
              </w:rPr>
              <w:t>Категорія розміщення по ГОСТ 15543.1-89 – 1.</w:t>
            </w:r>
          </w:p>
          <w:p w:rsidR="00130929" w:rsidRPr="00130929" w:rsidRDefault="00130929" w:rsidP="00130929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3092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Фланець – квадратний </w:t>
            </w:r>
          </w:p>
          <w:p w:rsidR="00130929" w:rsidRPr="00130929" w:rsidRDefault="00130929" w:rsidP="00130929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30929">
              <w:rPr>
                <w:rFonts w:ascii="Times New Roman" w:hAnsi="Times New Roman"/>
                <w:sz w:val="22"/>
                <w:szCs w:val="22"/>
                <w:lang w:val="uk-UA"/>
              </w:rPr>
              <w:t>Гарантійні зобов’язання</w:t>
            </w:r>
            <w:r w:rsidRPr="00130929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</w:p>
          <w:p w:rsidR="00130929" w:rsidRPr="00130929" w:rsidRDefault="00130929" w:rsidP="00130929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30929">
              <w:rPr>
                <w:rFonts w:ascii="Times New Roman" w:hAnsi="Times New Roman"/>
                <w:sz w:val="22"/>
                <w:szCs w:val="22"/>
                <w:lang w:val="uk-UA"/>
              </w:rPr>
              <w:t>Гарантійний термін експлуатації – три роки зі дня введення ізоляторів в експлуатацію, але не більше ніж 3,5 роки з моменту їх відвантаження замовнику.</w:t>
            </w:r>
          </w:p>
          <w:p w:rsidR="00130929" w:rsidRPr="00130929" w:rsidRDefault="00130929" w:rsidP="00130929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30929">
              <w:rPr>
                <w:rFonts w:ascii="Times New Roman" w:hAnsi="Times New Roman"/>
                <w:sz w:val="22"/>
                <w:szCs w:val="22"/>
                <w:lang w:val="uk-UA"/>
              </w:rPr>
              <w:t>Умови пакування</w:t>
            </w:r>
            <w:r w:rsidRPr="00130929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</w:p>
          <w:p w:rsidR="00130929" w:rsidRPr="00130929" w:rsidRDefault="00130929" w:rsidP="00130929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30929">
              <w:rPr>
                <w:rFonts w:ascii="Times New Roman" w:hAnsi="Times New Roman"/>
                <w:sz w:val="22"/>
                <w:szCs w:val="22"/>
                <w:lang w:val="uk-UA"/>
              </w:rPr>
              <w:t>Відповідно до нормативного документу виробника.</w:t>
            </w:r>
          </w:p>
          <w:p w:rsidR="00130929" w:rsidRPr="00130929" w:rsidRDefault="00130929" w:rsidP="00130929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30929">
              <w:rPr>
                <w:rFonts w:ascii="Times New Roman" w:hAnsi="Times New Roman"/>
                <w:sz w:val="22"/>
                <w:szCs w:val="22"/>
                <w:lang w:val="uk-UA"/>
              </w:rPr>
              <w:t>Умови маркування</w:t>
            </w:r>
            <w:r w:rsidRPr="00130929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</w:p>
          <w:p w:rsidR="00130929" w:rsidRPr="00130929" w:rsidRDefault="00130929" w:rsidP="00130929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30929">
              <w:rPr>
                <w:rFonts w:ascii="Times New Roman" w:hAnsi="Times New Roman"/>
                <w:sz w:val="22"/>
                <w:szCs w:val="22"/>
                <w:lang w:val="uk-UA"/>
              </w:rPr>
              <w:t>Відповідно до нормативного документу виробника.</w:t>
            </w:r>
          </w:p>
          <w:p w:rsidR="00130929" w:rsidRPr="00130929" w:rsidRDefault="00130929" w:rsidP="00130929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3092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Умови транспортування, зберігання </w:t>
            </w:r>
            <w:r w:rsidRPr="00130929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</w:p>
          <w:p w:rsidR="00130929" w:rsidRPr="00130929" w:rsidRDefault="00130929" w:rsidP="00130929">
            <w:pPr>
              <w:autoSpaceDE/>
              <w:autoSpaceDN/>
              <w:adjustRightInd/>
              <w:spacing w:line="216" w:lineRule="auto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30929">
              <w:rPr>
                <w:rFonts w:ascii="Times New Roman" w:hAnsi="Times New Roman"/>
                <w:sz w:val="22"/>
                <w:szCs w:val="22"/>
                <w:lang w:val="uk-UA"/>
              </w:rPr>
              <w:t>Відповідно до нормативного документу виробника.</w:t>
            </w:r>
          </w:p>
          <w:p w:rsidR="00130929" w:rsidRPr="00130929" w:rsidRDefault="00130929" w:rsidP="00130929">
            <w:pPr>
              <w:autoSpaceDE/>
              <w:autoSpaceDN/>
              <w:adjustRightInd/>
              <w:spacing w:line="216" w:lineRule="auto"/>
              <w:ind w:left="284" w:firstLine="708"/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</w:pPr>
            <w:r w:rsidRPr="00130929"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  <w:t xml:space="preserve">Гарантійні терміни, які зазначаються у договорі, повинні бути не менше, ніж передбачено стандартами, технічними умовами на дану продукцію. </w:t>
            </w:r>
          </w:p>
          <w:p w:rsidR="00FC3B41" w:rsidRPr="00130929" w:rsidRDefault="00130929" w:rsidP="00130929">
            <w:pPr>
              <w:autoSpaceDE/>
              <w:autoSpaceDN/>
              <w:adjustRightInd/>
              <w:spacing w:line="216" w:lineRule="auto"/>
              <w:ind w:left="284" w:firstLine="708"/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</w:pPr>
            <w:r w:rsidRPr="00130929"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  <w:t>Сторони можуть погодити в договорі гарантійні терміни більш тривалі, порівняно з передбаченими стандартами (п. 2 ст. 269 Господарського кодексу України).</w:t>
            </w:r>
          </w:p>
        </w:tc>
        <w:tc>
          <w:tcPr>
            <w:tcW w:w="5245" w:type="dxa"/>
          </w:tcPr>
          <w:p w:rsidR="000259B5" w:rsidRPr="00FC3B41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602087" w:rsidRPr="00FC3B41" w:rsidRDefault="00602087" w:rsidP="00A20233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Pr="00FC3B41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з</w:t>
            </w: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нормативними документами:</w:t>
            </w:r>
          </w:p>
          <w:p w:rsidR="00562F2C" w:rsidRPr="00FC3B41" w:rsidRDefault="00602087" w:rsidP="00A20233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«Правила </w:t>
            </w:r>
            <w:r w:rsidR="00562F2C" w:rsidRPr="00FC3B41">
              <w:rPr>
                <w:rFonts w:ascii="Times New Roman" w:hAnsi="Times New Roman"/>
                <w:sz w:val="22"/>
                <w:szCs w:val="22"/>
                <w:lang w:val="uk-UA"/>
              </w:rPr>
              <w:t>технічної експлуатації електроустановок споживачів</w:t>
            </w: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>»</w:t>
            </w:r>
          </w:p>
          <w:p w:rsidR="000259B5" w:rsidRPr="00FC3B41" w:rsidRDefault="00562F2C" w:rsidP="00562F2C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Затверджено Наказом Міністерства палива та енергетики України 25.07.2006 № 258 (у редакції наказу Міністерства енергетики та вугільної промисловості України від 13.02.2012 № 91)</w:t>
            </w:r>
          </w:p>
        </w:tc>
      </w:tr>
      <w:tr w:rsidR="000259B5" w:rsidRPr="00FC3B41" w:rsidTr="005372FA">
        <w:tc>
          <w:tcPr>
            <w:tcW w:w="10314" w:type="dxa"/>
          </w:tcPr>
          <w:p w:rsidR="00130929" w:rsidRPr="00130929" w:rsidRDefault="00130929" w:rsidP="00130929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30929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 xml:space="preserve">Очікувана  вартість закупівлі складає  508 717,20 грн. з ПДВ; </w:t>
            </w:r>
            <w:r w:rsidRPr="00130929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423 931,00 грн. без ПДВ</w:t>
            </w:r>
            <w:r w:rsidRPr="00130929">
              <w:rPr>
                <w:rFonts w:ascii="Times New Roman" w:hAnsi="Times New Roman"/>
                <w:sz w:val="22"/>
                <w:szCs w:val="22"/>
                <w:lang w:val="uk-UA"/>
              </w:rPr>
              <w:t>, у тому числі за лотами:</w:t>
            </w:r>
          </w:p>
          <w:p w:rsidR="00130929" w:rsidRPr="00130929" w:rsidRDefault="00130929" w:rsidP="00130929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30929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Лот №1</w:t>
            </w:r>
            <w:r w:rsidRPr="0013092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– 500 340,00 грн. з ПДВ; </w:t>
            </w:r>
            <w:r w:rsidRPr="00130929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416 950,00 грн. без ПДВ</w:t>
            </w:r>
            <w:r w:rsidRPr="00130929">
              <w:rPr>
                <w:rFonts w:ascii="Times New Roman" w:hAnsi="Times New Roman"/>
                <w:sz w:val="22"/>
                <w:szCs w:val="22"/>
                <w:lang w:val="uk-UA"/>
              </w:rPr>
              <w:t>;</w:t>
            </w:r>
          </w:p>
          <w:p w:rsidR="00FC3B41" w:rsidRPr="00130929" w:rsidRDefault="00130929" w:rsidP="00130929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130929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Лот №2</w:t>
            </w:r>
            <w:r w:rsidRPr="0013092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– 8 377,20 грн. з ПДВ; </w:t>
            </w:r>
            <w:r w:rsidRPr="00130929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6 981,00 грн. без ПДВ.</w:t>
            </w:r>
          </w:p>
        </w:tc>
        <w:tc>
          <w:tcPr>
            <w:tcW w:w="5245" w:type="dxa"/>
          </w:tcPr>
          <w:p w:rsidR="00FC3B41" w:rsidRDefault="00FC3B41" w:rsidP="00EA6244">
            <w:pPr>
              <w:rPr>
                <w:sz w:val="22"/>
                <w:szCs w:val="22"/>
                <w:lang w:val="uk-UA"/>
              </w:rPr>
            </w:pPr>
          </w:p>
          <w:p w:rsidR="00FC3B41" w:rsidRPr="00FC3B41" w:rsidRDefault="00EA6244" w:rsidP="00747673">
            <w:pPr>
              <w:rPr>
                <w:sz w:val="22"/>
                <w:szCs w:val="22"/>
                <w:lang w:val="uk-UA"/>
              </w:rPr>
            </w:pPr>
            <w:r w:rsidRPr="00FC3B41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  <w:bookmarkStart w:id="0" w:name="_GoBack"/>
            <w:bookmarkEnd w:id="0"/>
          </w:p>
        </w:tc>
      </w:tr>
    </w:tbl>
    <w:p w:rsidR="000259B5" w:rsidRPr="00FC3B41" w:rsidRDefault="000259B5" w:rsidP="003C50A0">
      <w:pPr>
        <w:rPr>
          <w:sz w:val="22"/>
          <w:szCs w:val="22"/>
          <w:lang w:val="uk-UA"/>
        </w:rPr>
      </w:pPr>
    </w:p>
    <w:sectPr w:rsidR="000259B5" w:rsidRPr="00FC3B41" w:rsidSect="00130929">
      <w:pgSz w:w="16838" w:h="11906" w:orient="landscape"/>
      <w:pgMar w:top="284" w:right="567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B13C7"/>
    <w:rsid w:val="000C59B1"/>
    <w:rsid w:val="000E3BB2"/>
    <w:rsid w:val="00130929"/>
    <w:rsid w:val="001553F0"/>
    <w:rsid w:val="001C5F04"/>
    <w:rsid w:val="001D1ADE"/>
    <w:rsid w:val="0024487D"/>
    <w:rsid w:val="002F391C"/>
    <w:rsid w:val="00304BD1"/>
    <w:rsid w:val="003507B2"/>
    <w:rsid w:val="003A106E"/>
    <w:rsid w:val="003B30F2"/>
    <w:rsid w:val="003B7459"/>
    <w:rsid w:val="003C50A0"/>
    <w:rsid w:val="005070EC"/>
    <w:rsid w:val="005177A6"/>
    <w:rsid w:val="00522E38"/>
    <w:rsid w:val="005237FE"/>
    <w:rsid w:val="005372FA"/>
    <w:rsid w:val="00540A91"/>
    <w:rsid w:val="00562F2C"/>
    <w:rsid w:val="00602087"/>
    <w:rsid w:val="0064097E"/>
    <w:rsid w:val="00655C38"/>
    <w:rsid w:val="006D40FA"/>
    <w:rsid w:val="00747673"/>
    <w:rsid w:val="007736D1"/>
    <w:rsid w:val="007B4D8E"/>
    <w:rsid w:val="008C3E8C"/>
    <w:rsid w:val="00933A93"/>
    <w:rsid w:val="00950AB6"/>
    <w:rsid w:val="009D170A"/>
    <w:rsid w:val="00A20233"/>
    <w:rsid w:val="00A54A84"/>
    <w:rsid w:val="00A917BE"/>
    <w:rsid w:val="00B272FE"/>
    <w:rsid w:val="00B42614"/>
    <w:rsid w:val="00B573F3"/>
    <w:rsid w:val="00B97CB3"/>
    <w:rsid w:val="00BC43E4"/>
    <w:rsid w:val="00C61611"/>
    <w:rsid w:val="00CA5C26"/>
    <w:rsid w:val="00D07DEC"/>
    <w:rsid w:val="00EA6244"/>
    <w:rsid w:val="00F231C1"/>
    <w:rsid w:val="00FA695F"/>
    <w:rsid w:val="00FC3B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929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929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07-24-008656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559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2023-07-21T08:38:00Z</cp:lastPrinted>
  <dcterms:created xsi:type="dcterms:W3CDTF">2024-01-15T08:40:00Z</dcterms:created>
  <dcterms:modified xsi:type="dcterms:W3CDTF">2024-01-15T11:41:00Z</dcterms:modified>
</cp:coreProperties>
</file>