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3" w:rsidRPr="009B5873" w:rsidRDefault="006D40FA" w:rsidP="009B5873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B5873" w:rsidRPr="009B5873">
        <w:rPr>
          <w:b/>
          <w:sz w:val="28"/>
          <w:szCs w:val="28"/>
          <w:lang w:val="uk-UA"/>
        </w:rPr>
        <w:t xml:space="preserve">42410000-3 Підіймально-транспортувальне </w:t>
      </w:r>
    </w:p>
    <w:p w:rsidR="006D40FA" w:rsidRDefault="009B5873" w:rsidP="009B5873">
      <w:pPr>
        <w:jc w:val="center"/>
        <w:rPr>
          <w:b/>
          <w:sz w:val="28"/>
          <w:szCs w:val="28"/>
          <w:lang w:val="uk-UA"/>
        </w:rPr>
      </w:pPr>
      <w:r w:rsidRPr="009B5873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bookmarkStart w:id="0" w:name="_GoBack"/>
    <w:p w:rsidR="0059604F" w:rsidRPr="0059604F" w:rsidRDefault="0059604F" w:rsidP="009B5873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9604F">
        <w:rPr>
          <w:rFonts w:ascii="Times New Roman" w:hAnsi="Times New Roman"/>
          <w:sz w:val="28"/>
          <w:szCs w:val="28"/>
        </w:rPr>
        <w:fldChar w:fldCharType="begin"/>
      </w:r>
      <w:r w:rsidRPr="0059604F">
        <w:rPr>
          <w:rFonts w:ascii="Times New Roman" w:hAnsi="Times New Roman"/>
          <w:sz w:val="28"/>
          <w:szCs w:val="28"/>
        </w:rPr>
        <w:instrText xml:space="preserve"> HYPERLINK "http://prozorro.gov.ua/tender/UA-2024-01-31-010902-a/" </w:instrText>
      </w:r>
      <w:r w:rsidRPr="0059604F">
        <w:rPr>
          <w:rFonts w:ascii="Times New Roman" w:hAnsi="Times New Roman"/>
          <w:sz w:val="28"/>
          <w:szCs w:val="28"/>
        </w:rPr>
        <w:fldChar w:fldCharType="separate"/>
      </w:r>
      <w:r w:rsidRPr="0059604F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UA-2024-01-31-010902-a</w:t>
      </w:r>
      <w:r w:rsidRPr="0059604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393"/>
        <w:gridCol w:w="3166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C432EC" w:rsidRPr="002F391C" w:rsidRDefault="000259B5" w:rsidP="00392664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21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7210"/>
            </w:tblGrid>
            <w:tr w:rsidR="00AC72B2" w:rsidRPr="00AC72B2" w:rsidTr="00AC72B2">
              <w:trPr>
                <w:trHeight w:val="274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2B2" w:rsidRPr="00AC72B2" w:rsidRDefault="00AC72B2" w:rsidP="00BE15A4">
                  <w:pPr>
                    <w:spacing w:line="228" w:lineRule="auto"/>
                    <w:ind w:right="-108"/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color w:val="000000"/>
                      <w:sz w:val="18"/>
                      <w:szCs w:val="18"/>
                      <w:lang w:val="uk-UA"/>
                    </w:rPr>
                    <w:t>Шків гальмівний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C72B2" w:rsidRPr="00AC72B2" w:rsidRDefault="00AC72B2" w:rsidP="00BE15A4">
                  <w:pPr>
                    <w:spacing w:line="228" w:lineRule="auto"/>
                    <w:ind w:right="-108"/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color w:val="000000"/>
                      <w:sz w:val="18"/>
                      <w:szCs w:val="18"/>
                      <w:lang w:val="uk-UA"/>
                    </w:rPr>
                    <w:t>D - 300 мм; ширина -145 мм; маса, не більш 60 кг.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Котушка гальма МО-200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Довжина, мм – 170;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Висота, мм – 50;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Ширина, мм – 140.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</w:tc>
            </w:tr>
            <w:tr w:rsidR="00AC72B2" w:rsidRPr="00AC72B2" w:rsidTr="00AC72B2">
              <w:trPr>
                <w:trHeight w:val="1108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Котушка гальма МО-100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Довжина, мм – 115;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Висота, мм – 30;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Ширина, мм – 95.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</w:p>
              </w:tc>
            </w:tr>
            <w:tr w:rsidR="00AC72B2" w:rsidRPr="00AC72B2" w:rsidTr="00AC72B2">
              <w:trPr>
                <w:trHeight w:val="28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Шків гальмівний 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D - 160 мм; ширина -95 мм; маса–не більш 15 кг.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Контактор КТ-6022, 2е+2р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Двопозиційний електромагнітний апарат, призначений для включень і виключень силових електричних ланцюгів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Галузь застосування: в крановому електрообладнанні, 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Номінальна напруга змінного струму головного ланцюга: ~ 380В, ~ 660В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Номінальний струм: 160А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Напруга котушки управління: ~ 220В, ~ 380В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Маса: не більш 5,4 кг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Комутаційна зносостійкість: 0,1 млн. Циклів ВО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Споживана потужність, не більше: 140 Вт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Контактор КТ-6023, 2е+2р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Триполюсний пристрій, відкритого виконання, з природним повітряним охолодженням, спроектоване для мереж з напругою до 380В з частотою 50 </w:t>
                  </w:r>
                  <w:proofErr w:type="spellStart"/>
                  <w:r w:rsidRPr="00AC72B2">
                    <w:rPr>
                      <w:sz w:val="18"/>
                      <w:szCs w:val="18"/>
                      <w:lang w:val="uk-UA"/>
                    </w:rPr>
                    <w:t>Гц</w:t>
                  </w:r>
                  <w:proofErr w:type="spellEnd"/>
                  <w:r w:rsidRPr="00AC72B2">
                    <w:rPr>
                      <w:sz w:val="18"/>
                      <w:szCs w:val="18"/>
                      <w:lang w:val="uk-UA"/>
                    </w:rPr>
                    <w:t>.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Галузь застосування: в крановому електрообладнанні, 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Номінальна напруга змінного струму головного ланцюга: ~ 380В, ~ 660В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Номінальний струм: 160А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Напруга котушки управління: ~ 220В, ~ 380В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Маса: не більш 6,4кг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Комутаційна зносостійкість: 0,1 млн. </w:t>
                  </w:r>
                  <w:r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AC72B2">
                    <w:rPr>
                      <w:sz w:val="18"/>
                      <w:szCs w:val="18"/>
                      <w:lang w:val="uk-UA"/>
                    </w:rPr>
                    <w:t>Циклів ВО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Споживана потужність, не більше: 140 Вт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uk-UA" w:eastAsia="en-US"/>
                    </w:rPr>
                    <w:t xml:space="preserve">Вимикач автоматичний  </w:t>
                  </w:r>
                  <w:r w:rsidRPr="00AC72B2">
                    <w:rPr>
                      <w:color w:val="000000"/>
                      <w:sz w:val="18"/>
                      <w:szCs w:val="18"/>
                      <w:lang w:val="uk-UA" w:eastAsia="en-US"/>
                    </w:rPr>
                    <w:t>А-63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 xml:space="preserve">Номінальний струм </w:t>
                  </w:r>
                  <w:proofErr w:type="spellStart"/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>In</w:t>
                  </w:r>
                  <w:proofErr w:type="spellEnd"/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 xml:space="preserve"> (А): 0,6; 0,8; 1, 1,25; 1,6; 2; 2,5; 3,15; 4, 5, 6,3; 8; 10, 12,5; 16; 20; 25; 40,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>Кількість полюсів: 1;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 xml:space="preserve">Номінальна робоча напруга змінного струму </w:t>
                  </w:r>
                  <w:proofErr w:type="spellStart"/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>Ue</w:t>
                  </w:r>
                  <w:proofErr w:type="spellEnd"/>
                  <w:r w:rsidRPr="00AC72B2"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  <w:t xml:space="preserve"> (В): 400</w:t>
                  </w:r>
                </w:p>
              </w:tc>
            </w:tr>
            <w:tr w:rsidR="00AC72B2" w:rsidRPr="00AC72B2" w:rsidTr="00AC72B2">
              <w:trPr>
                <w:trHeight w:val="424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ККТ-61-АУ2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- 220В - 22 кВт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lastRenderedPageBreak/>
                    <w:t>- 380-500В - 30 кВт;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маса – не більш 15 кг 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ККТ-62-АУ2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- 220В - 2х22 кВт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- 380-500В - 2х30 кВт;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маса – не більш 15 кг 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Пускач магнітний ПМА-4100 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Допустимий струм, </w:t>
                  </w:r>
                  <w:proofErr w:type="spellStart"/>
                  <w:r w:rsidRPr="00AC72B2">
                    <w:rPr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AC72B2">
                    <w:rPr>
                      <w:sz w:val="18"/>
                      <w:szCs w:val="18"/>
                      <w:lang w:val="uk-UA"/>
                    </w:rPr>
                    <w:t>, A: 63;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Робоча напруга, В: 380;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Потужність споживача, кВт: 30;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proofErr w:type="spellStart"/>
                  <w:r w:rsidRPr="00AC72B2">
                    <w:rPr>
                      <w:sz w:val="18"/>
                      <w:szCs w:val="18"/>
                      <w:lang w:val="uk-UA"/>
                    </w:rPr>
                    <w:t>Доп</w:t>
                  </w:r>
                  <w:proofErr w:type="spellEnd"/>
                  <w:r w:rsidRPr="00AC72B2">
                    <w:rPr>
                      <w:sz w:val="18"/>
                      <w:szCs w:val="18"/>
                      <w:lang w:val="uk-UA"/>
                    </w:rPr>
                    <w:t>. контакти: 2з + 2р;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Ступінь захисту: IP00;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Кліматичне виконання: УХЛ4;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Зносостійкість, млн. Циклів: 0,3;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Габарити </w:t>
                  </w:r>
                  <w:proofErr w:type="spellStart"/>
                  <w:r w:rsidRPr="00AC72B2">
                    <w:rPr>
                      <w:sz w:val="18"/>
                      <w:szCs w:val="18"/>
                      <w:lang w:val="uk-UA"/>
                    </w:rPr>
                    <w:t>ДxШxB</w:t>
                  </w:r>
                  <w:proofErr w:type="spellEnd"/>
                  <w:r w:rsidRPr="00AC72B2">
                    <w:rPr>
                      <w:sz w:val="18"/>
                      <w:szCs w:val="18"/>
                      <w:lang w:val="uk-UA"/>
                    </w:rPr>
                    <w:t>, мм: 111х135х142;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Маса, не більш кг: 2,1</w:t>
                  </w:r>
                </w:p>
              </w:tc>
            </w:tr>
            <w:tr w:rsidR="00AC72B2" w:rsidRPr="00AC72B2" w:rsidTr="00AC72B2">
              <w:trPr>
                <w:trHeight w:val="313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Колесо ходове (що веде) в зборі (D =550) Комплектація: колесо, букси.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Колесо ходове 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(відоме) в зборі  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 (D =550) Комплектація: колесо, вал, букси.</w:t>
                  </w:r>
                </w:p>
              </w:tc>
            </w:tr>
            <w:tr w:rsidR="00AC72B2" w:rsidRPr="00AC72B2" w:rsidTr="00AC72B2">
              <w:trPr>
                <w:trHeight w:val="649"/>
              </w:trPr>
              <w:tc>
                <w:tcPr>
                  <w:tcW w:w="4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color w:val="000000"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 xml:space="preserve">Редуктор РМ-З50           </w:t>
                  </w:r>
                </w:p>
              </w:tc>
              <w:tc>
                <w:tcPr>
                  <w:tcW w:w="7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Тип передачі - Циліндричний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Кількість ступенів передачі - Двохступеневий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Розташування осей - Паралельне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Номінальний крутний момент, Н * м - 1700</w:t>
                  </w:r>
                </w:p>
                <w:p w:rsidR="00AC72B2" w:rsidRPr="00AC72B2" w:rsidRDefault="00AC72B2" w:rsidP="00BE15A4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Сумарне міжосьова відстань, мм - 350</w:t>
                  </w:r>
                </w:p>
                <w:p w:rsidR="00AC72B2" w:rsidRPr="00AC72B2" w:rsidRDefault="00AC72B2" w:rsidP="00BE15A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18"/>
                      <w:szCs w:val="18"/>
                      <w:lang w:val="uk-UA" w:eastAsia="en-US"/>
                    </w:rPr>
                  </w:pPr>
                  <w:r w:rsidRPr="00AC72B2">
                    <w:rPr>
                      <w:sz w:val="18"/>
                      <w:szCs w:val="18"/>
                      <w:lang w:val="uk-UA"/>
                    </w:rPr>
                    <w:t>Маса, не  більш кг - 145</w:t>
                  </w:r>
                </w:p>
              </w:tc>
            </w:tr>
          </w:tbl>
          <w:p w:rsidR="006D40FA" w:rsidRPr="00603D6C" w:rsidRDefault="006D40FA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  <w:r w:rsidRPr="000B4685">
              <w:rPr>
                <w:lang w:val="uk-UA"/>
              </w:rPr>
              <w:t>Згідно керівництва з експлуатації та ремонту підіймального обладнання.</w:t>
            </w: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259B5" w:rsidRPr="00C61611" w:rsidRDefault="000259B5" w:rsidP="000B4685">
            <w:pPr>
              <w:ind w:right="360"/>
              <w:jc w:val="center"/>
              <w:rPr>
                <w:lang w:val="uk-UA"/>
              </w:rPr>
            </w:pP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AC72B2" w:rsidP="000259B5">
            <w:pPr>
              <w:rPr>
                <w:rFonts w:ascii="Times New Roman" w:hAnsi="Times New Roman"/>
                <w:lang w:val="uk-UA"/>
              </w:rPr>
            </w:pPr>
            <w:r w:rsidRPr="00AC72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1 367 730,54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C61ECB" w:rsidRPr="00C61E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</w:t>
            </w:r>
            <w:r w:rsidR="00C61E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без ПДВ; </w:t>
            </w:r>
            <w:r w:rsidRPr="00AC72B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1 641 276,65</w:t>
            </w:r>
            <w:r w:rsidR="00C61E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0B4685"/>
    <w:rsid w:val="001C5F04"/>
    <w:rsid w:val="001D1ADE"/>
    <w:rsid w:val="001E53D6"/>
    <w:rsid w:val="002719B1"/>
    <w:rsid w:val="00292BDA"/>
    <w:rsid w:val="002A50A9"/>
    <w:rsid w:val="002F391C"/>
    <w:rsid w:val="00304BD1"/>
    <w:rsid w:val="00392664"/>
    <w:rsid w:val="003B7459"/>
    <w:rsid w:val="003F605F"/>
    <w:rsid w:val="005070EC"/>
    <w:rsid w:val="005177A6"/>
    <w:rsid w:val="00540A91"/>
    <w:rsid w:val="005636FE"/>
    <w:rsid w:val="0059604F"/>
    <w:rsid w:val="00603D6C"/>
    <w:rsid w:val="00655C38"/>
    <w:rsid w:val="006D40FA"/>
    <w:rsid w:val="007736D1"/>
    <w:rsid w:val="007B4D8E"/>
    <w:rsid w:val="007F0967"/>
    <w:rsid w:val="00950AB6"/>
    <w:rsid w:val="009B5873"/>
    <w:rsid w:val="009D170A"/>
    <w:rsid w:val="009E2048"/>
    <w:rsid w:val="00A02829"/>
    <w:rsid w:val="00A54A84"/>
    <w:rsid w:val="00A70659"/>
    <w:rsid w:val="00A917BE"/>
    <w:rsid w:val="00AC72B2"/>
    <w:rsid w:val="00B272FE"/>
    <w:rsid w:val="00B42614"/>
    <w:rsid w:val="00B47CE7"/>
    <w:rsid w:val="00B573F3"/>
    <w:rsid w:val="00B7637C"/>
    <w:rsid w:val="00B97CB3"/>
    <w:rsid w:val="00BC43E4"/>
    <w:rsid w:val="00C006C8"/>
    <w:rsid w:val="00C432EC"/>
    <w:rsid w:val="00C465C6"/>
    <w:rsid w:val="00C61611"/>
    <w:rsid w:val="00C61ECB"/>
    <w:rsid w:val="00C865EA"/>
    <w:rsid w:val="00CA5C26"/>
    <w:rsid w:val="00D067E3"/>
    <w:rsid w:val="00D82E0A"/>
    <w:rsid w:val="00DB79BB"/>
    <w:rsid w:val="00E24CAD"/>
    <w:rsid w:val="00E8206C"/>
    <w:rsid w:val="00E97C2B"/>
    <w:rsid w:val="00EA6244"/>
    <w:rsid w:val="00EA7AEC"/>
    <w:rsid w:val="00F231C1"/>
    <w:rsid w:val="00F4193E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2024-02-01T06:03:00Z</dcterms:created>
  <dcterms:modified xsi:type="dcterms:W3CDTF">2024-02-01T06:03:00Z</dcterms:modified>
</cp:coreProperties>
</file>