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E" w:rsidRPr="00DD4287" w:rsidRDefault="00E459A7" w:rsidP="00F24A0E">
      <w:pPr>
        <w:jc w:val="center"/>
        <w:rPr>
          <w:lang w:val="uk-UA"/>
        </w:rPr>
      </w:pPr>
      <w:r w:rsidRPr="00DD4287">
        <w:rPr>
          <w:lang w:val="uk-UA"/>
        </w:rPr>
        <w:t xml:space="preserve">ДК  021-2015 – </w:t>
      </w:r>
      <w:r w:rsidR="00663BEC" w:rsidRPr="00DD4287">
        <w:rPr>
          <w:lang w:val="uk-UA"/>
        </w:rPr>
        <w:t>3121</w:t>
      </w:r>
      <w:r w:rsidR="00F24A0E" w:rsidRPr="00DD4287">
        <w:rPr>
          <w:lang w:val="uk-UA"/>
        </w:rPr>
        <w:t>0000-</w:t>
      </w:r>
      <w:r w:rsidR="00663BEC" w:rsidRPr="00DD4287">
        <w:rPr>
          <w:lang w:val="uk-UA"/>
        </w:rPr>
        <w:t>1</w:t>
      </w:r>
      <w:r w:rsidR="00F24A0E" w:rsidRPr="00DD4287">
        <w:rPr>
          <w:lang w:val="uk-UA"/>
        </w:rPr>
        <w:t>– «</w:t>
      </w:r>
      <w:r w:rsidR="00663BEC" w:rsidRPr="00DD4287">
        <w:rPr>
          <w:lang w:val="uk-UA"/>
        </w:rPr>
        <w:t xml:space="preserve">Електрична арматура для </w:t>
      </w:r>
      <w:proofErr w:type="spellStart"/>
      <w:r w:rsidR="00663BEC" w:rsidRPr="00DD4287">
        <w:rPr>
          <w:lang w:val="uk-UA"/>
        </w:rPr>
        <w:t>комутування</w:t>
      </w:r>
      <w:proofErr w:type="spellEnd"/>
      <w:r w:rsidR="00663BEC" w:rsidRPr="00DD4287">
        <w:rPr>
          <w:lang w:val="uk-UA"/>
        </w:rPr>
        <w:t xml:space="preserve"> та захисту електричних кіл</w:t>
      </w:r>
      <w:r w:rsidR="00F24A0E" w:rsidRPr="00DD4287">
        <w:rPr>
          <w:lang w:val="uk-UA"/>
        </w:rPr>
        <w:t>»</w:t>
      </w:r>
    </w:p>
    <w:p w:rsidR="00CF4F87" w:rsidRDefault="00F24A0E" w:rsidP="00F24A0E">
      <w:pPr>
        <w:jc w:val="center"/>
        <w:rPr>
          <w:lang w:val="uk-UA"/>
        </w:rPr>
      </w:pPr>
      <w:r w:rsidRPr="00DD4287">
        <w:rPr>
          <w:lang w:val="uk-UA"/>
        </w:rPr>
        <w:t xml:space="preserve"> (</w:t>
      </w:r>
      <w:r w:rsidR="00663BEC" w:rsidRPr="00DD4287">
        <w:rPr>
          <w:lang w:val="uk-UA"/>
        </w:rPr>
        <w:t>Вирівнювачі, розрядники в асортименті</w:t>
      </w:r>
      <w:r w:rsidRPr="00DD4287">
        <w:rPr>
          <w:lang w:val="uk-UA"/>
        </w:rPr>
        <w:t>)</w:t>
      </w:r>
    </w:p>
    <w:p w:rsidR="00DF64DE" w:rsidRPr="00DD4287" w:rsidRDefault="00DF64DE" w:rsidP="00F24A0E">
      <w:pPr>
        <w:jc w:val="center"/>
      </w:pPr>
      <w:r w:rsidRPr="00DF64DE">
        <w:t>UA-2023-09-01-005906-a</w:t>
      </w:r>
      <w:bookmarkStart w:id="0" w:name="_GoBack"/>
      <w:bookmarkEnd w:id="0"/>
    </w:p>
    <w:tbl>
      <w:tblPr>
        <w:tblStyle w:val="a4"/>
        <w:tblpPr w:leftFromText="180" w:rightFromText="180" w:vertAnchor="text" w:horzAnchor="margin" w:tblpY="130"/>
        <w:tblW w:w="15701" w:type="dxa"/>
        <w:tblLayout w:type="fixed"/>
        <w:tblLook w:val="04A0" w:firstRow="1" w:lastRow="0" w:firstColumn="1" w:lastColumn="0" w:noHBand="0" w:noVBand="1"/>
      </w:tblPr>
      <w:tblGrid>
        <w:gridCol w:w="13433"/>
        <w:gridCol w:w="2268"/>
      </w:tblGrid>
      <w:tr w:rsidR="00020FA6" w:rsidTr="0007295A">
        <w:tc>
          <w:tcPr>
            <w:tcW w:w="13433" w:type="dxa"/>
          </w:tcPr>
          <w:p w:rsidR="00020FA6" w:rsidRPr="00DD4287" w:rsidRDefault="00020FA6" w:rsidP="00E47058">
            <w:pPr>
              <w:jc w:val="center"/>
              <w:rPr>
                <w:sz w:val="28"/>
                <w:szCs w:val="28"/>
                <w:lang w:val="uk-UA"/>
              </w:rPr>
            </w:pPr>
            <w:r w:rsidRPr="00DD4287">
              <w:rPr>
                <w:sz w:val="28"/>
                <w:szCs w:val="28"/>
                <w:lang w:val="uk-UA"/>
              </w:rPr>
              <w:t xml:space="preserve">Вимоги </w:t>
            </w:r>
            <w:r w:rsidR="00E47058" w:rsidRPr="00DD4287">
              <w:rPr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2268" w:type="dxa"/>
          </w:tcPr>
          <w:p w:rsidR="00020FA6" w:rsidRDefault="00663BEC" w:rsidP="00020FA6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0FA6" w:rsidRPr="006B25C2" w:rsidTr="0007295A">
        <w:trPr>
          <w:trHeight w:val="841"/>
        </w:trPr>
        <w:tc>
          <w:tcPr>
            <w:tcW w:w="13433" w:type="dxa"/>
          </w:tcPr>
          <w:p w:rsidR="00E47058" w:rsidRPr="002F391C" w:rsidRDefault="00E47058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W w:w="12598" w:type="dxa"/>
              <w:jc w:val="center"/>
              <w:tblInd w:w="10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9763"/>
            </w:tblGrid>
            <w:tr w:rsidR="00E14119" w:rsidRPr="00F0794A" w:rsidTr="00DD4287">
              <w:trPr>
                <w:trHeight w:val="654"/>
                <w:jc w:val="center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14119" w:rsidRPr="00F0794A" w:rsidRDefault="00E14119" w:rsidP="00DF64D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Найменування</w:t>
                  </w:r>
                  <w:proofErr w:type="spellEnd"/>
                </w:p>
                <w:p w:rsidR="00E14119" w:rsidRPr="00F0794A" w:rsidRDefault="00663BEC" w:rsidP="00DF64D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товару</w:t>
                  </w:r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 (</w:t>
                  </w:r>
                  <w:proofErr w:type="spellStart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еквівалент</w:t>
                  </w:r>
                  <w:proofErr w:type="spellEnd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назви</w:t>
                  </w:r>
                  <w:proofErr w:type="spellEnd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4119" w:rsidRPr="00F0794A" w:rsidRDefault="00E14119" w:rsidP="00DF64D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Техн</w:t>
                  </w:r>
                  <w:proofErr w:type="gram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ічні</w:t>
                  </w:r>
                  <w:proofErr w:type="spell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характеристики (</w:t>
                  </w: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еквівалент</w:t>
                  </w:r>
                  <w:proofErr w:type="spell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)*</w:t>
                  </w:r>
                </w:p>
                <w:p w:rsidR="00E14119" w:rsidRPr="00F0794A" w:rsidRDefault="00E14119" w:rsidP="00DF64D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0660" w:rsidRPr="00C341E5" w:rsidTr="00DD4287">
              <w:trPr>
                <w:trHeight w:val="1705"/>
                <w:jc w:val="center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CC14E9" w:rsidRDefault="00CC14E9" w:rsidP="00DF64DE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CC14E9">
                    <w:rPr>
                      <w:rFonts w:ascii="Times New Roman" w:hAnsi="Times New Roman"/>
                      <w:lang w:val="uk-UA"/>
                    </w:rPr>
                    <w:t>Вирівнювач ВОЦН-24</w:t>
                  </w:r>
                </w:p>
              </w:tc>
              <w:tc>
                <w:tcPr>
                  <w:tcW w:w="9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14E9" w:rsidRPr="00DD4287" w:rsidRDefault="00CC14E9" w:rsidP="00DF64DE">
                  <w:pPr>
                    <w:framePr w:hSpace="180" w:wrap="around" w:vAnchor="text" w:hAnchor="margin" w:y="130"/>
                    <w:widowControl w:val="0"/>
                    <w:adjustRightInd/>
                    <w:ind w:right="142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Призначений для захисту апаратури рейкових кіл на ділянках з автономною тягою і іншої низькочастотної апаратури від імпульсних перенапруг, виникаючих в результаті грозових розрядів і комутаційних процесів в контактній мережі електрифікованих дільниць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widowControl w:val="0"/>
                    <w:adjustRightInd/>
                    <w:ind w:right="142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Робоча напруга – 24 В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widowControl w:val="0"/>
                    <w:adjustRightInd/>
                    <w:ind w:right="142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Напруга спрацювання, В: мінімальна – 42; номінальна – 47; максимальна – 52.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Струм витоку вирівнювачів при максимальній робочій напрузі не більше: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0,1 мА в колі постійного струму;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0,3 мА в колі змінного струму частотою 50 Гц.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widowControl w:val="0"/>
                    <w:adjustRightInd/>
                    <w:ind w:right="142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Електричній опір ізоляції в нормальних кліматичних умовах - не менше 500 </w:t>
                  </w:r>
                  <w:proofErr w:type="spellStart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МОм</w:t>
                  </w:r>
                  <w:proofErr w:type="spellEnd"/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widowControl w:val="0"/>
                    <w:adjustRightInd/>
                    <w:ind w:right="142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Електрична міцність ізоляції повинна витримувати випробувальну напругу 2</w:t>
                  </w: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кВ змінного струму частотою 50 Гц, в інтервалі часу (60±5) с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widowControl w:val="0"/>
                    <w:adjustRightInd/>
                    <w:ind w:right="142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Перехідний опір електричного кола пристроїв контакту «ножовий вивід – вивід клеми» -  не більше 0,01 Ом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Надійність розрядників і вирівнювачів повинна характеризуватися наступними значеннями показників: 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- середнє напрацювання на відмову, не менше – 2000 годин; 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- середній термін служби до списання, не менше – 10 років; 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- середній термін зберігання, не менше – 2 років.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Пристрої повинні бути вібростійкими до впливу вібраційних навантажень у діапазоні частот від 10 до 35 Гц.</w:t>
                  </w:r>
                </w:p>
                <w:p w:rsidR="00E81094" w:rsidRDefault="00CC14E9" w:rsidP="00DF64DE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Всі гвинтові і болтові з'єднання пристроїв повинні витримувати без механічних пошкоджень дію</w:t>
                  </w:r>
                </w:p>
                <w:p w:rsidR="006A0660" w:rsidRPr="005C53F6" w:rsidRDefault="00CC14E9" w:rsidP="00DF64DE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крутного моменту 2,5 </w:t>
                  </w:r>
                  <w:proofErr w:type="spellStart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Нм</w:t>
                  </w:r>
                  <w:proofErr w:type="spellEnd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та запобігати </w:t>
                  </w:r>
                  <w:proofErr w:type="spellStart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самовідгвинчуванню</w:t>
                  </w:r>
                  <w:proofErr w:type="spellEnd"/>
                </w:p>
              </w:tc>
            </w:tr>
            <w:tr w:rsidR="006A0660" w:rsidRPr="00DF64DE" w:rsidTr="00DD4287">
              <w:trPr>
                <w:trHeight w:val="1408"/>
                <w:jc w:val="center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CC14E9" w:rsidRDefault="00CC14E9" w:rsidP="00DF64DE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CC14E9">
                    <w:rPr>
                      <w:rFonts w:ascii="Times New Roman" w:hAnsi="Times New Roman"/>
                      <w:lang w:val="uk-UA"/>
                    </w:rPr>
                    <w:t>Розрядник РКН-900</w:t>
                  </w:r>
                </w:p>
              </w:tc>
              <w:tc>
                <w:tcPr>
                  <w:tcW w:w="9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Розрядники РКН (керамічні з ножовими виводами) призначені для захисту від імпульсних перенапруг електричних кіл змінного струму з напругою від 0 В до 250 В і постійного струму з напругою від 0 В до 120 В пристроїв залізничної автоматики та зв’язку, виникаючих в результаті грозових розрядів і комутаційних процесів в лініях електроживлення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Напруга пробою, В – 900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bCs/>
                      <w:iCs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bCs/>
                      <w:iCs/>
                      <w:sz w:val="22"/>
                      <w:szCs w:val="22"/>
                      <w:lang w:val="uk-UA" w:eastAsia="en-US"/>
                    </w:rPr>
                    <w:t>Напруга пробою розрядників повинна бути в межах: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Тип розрядника - РКН-900;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Струм – Постійний;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b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Напруга пробою при прийманні - Від 750 В до 950 В</w:t>
                  </w:r>
                  <w:r w:rsidRPr="00DD4287">
                    <w:rPr>
                      <w:rFonts w:ascii="Times New Roman" w:eastAsia="Calibri" w:hAnsi="Times New Roman"/>
                      <w:b/>
                      <w:sz w:val="22"/>
                      <w:szCs w:val="22"/>
                      <w:lang w:eastAsia="en-US"/>
                    </w:rPr>
                    <w:t xml:space="preserve">  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Надійність розрядників повинна характеризуватися наступними значеннями показників: </w:t>
                  </w:r>
                </w:p>
                <w:p w:rsidR="00E81094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- середнє напрацювання на відмову, не менше – 2000 годин;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lastRenderedPageBreak/>
                    <w:t xml:space="preserve"> 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after="160" w:line="276" w:lineRule="auto"/>
                    <w:contextualSpacing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- середній термін служби до списання, не менше – 10 років; 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- середній термін зберігання, не менше – 2 років</w:t>
                  </w:r>
                </w:p>
                <w:p w:rsidR="00CC14E9" w:rsidRPr="00DD4287" w:rsidRDefault="00CC14E9" w:rsidP="00DF64DE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Пристрої повинні бути вібростійкими до впливу вібраційних навантажень у діапазоні частот від 10 до 35 Гц.</w:t>
                  </w:r>
                </w:p>
                <w:p w:rsidR="006A0660" w:rsidRPr="00EC155E" w:rsidRDefault="00CC14E9" w:rsidP="00DF64DE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Всі гвинтові і болтові з'єднання пристроїв повинні витримувати без механічних пошкоджень дію крутного моменту 2,5 </w:t>
                  </w:r>
                  <w:proofErr w:type="spellStart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Нм</w:t>
                  </w:r>
                  <w:proofErr w:type="spellEnd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та запобігати </w:t>
                  </w:r>
                  <w:proofErr w:type="spellStart"/>
                  <w:r w:rsidRPr="00DD428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самовідгвинчуванню</w:t>
                  </w:r>
                  <w:proofErr w:type="spellEnd"/>
                  <w:r w:rsidR="00A630A8" w:rsidRPr="00DD4287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</w:tbl>
          <w:p w:rsidR="00E14119" w:rsidRPr="0007295A" w:rsidRDefault="00E14119" w:rsidP="00020FA6">
            <w:pPr>
              <w:contextualSpacing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020FA6" w:rsidRPr="004768F4" w:rsidRDefault="00020FA6" w:rsidP="00020FA6">
            <w:pPr>
              <w:contextualSpacing/>
              <w:jc w:val="both"/>
              <w:rPr>
                <w:lang w:val="uk-UA"/>
              </w:rPr>
            </w:pPr>
            <w:r w:rsidRPr="004768F4">
              <w:rPr>
                <w:rFonts w:ascii="Times New Roman" w:hAnsi="Times New Roman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4768F4">
              <w:rPr>
                <w:rFonts w:ascii="Times New Roman" w:hAnsi="Times New Roman"/>
                <w:lang w:val="uk-UA"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</w:p>
        </w:tc>
        <w:tc>
          <w:tcPr>
            <w:tcW w:w="226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6B25C2">
              <w:rPr>
                <w:rFonts w:ascii="Times New Roman" w:hAnsi="Times New Roman"/>
                <w:lang w:val="uk-UA"/>
              </w:rPr>
              <w:t xml:space="preserve"> 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07295A">
        <w:trPr>
          <w:trHeight w:val="772"/>
        </w:trPr>
        <w:tc>
          <w:tcPr>
            <w:tcW w:w="1343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Default="00A630A8" w:rsidP="00020F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</w:t>
            </w:r>
            <w:r w:rsidR="00DD4287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</w:t>
            </w:r>
            <w:r w:rsidR="00785E4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DD4287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420</w:t>
            </w:r>
            <w:r w:rsidR="00785E4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DD4287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80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655ADA" w:rsidRDefault="00655ADA" w:rsidP="00020F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655ADA" w:rsidRPr="002F391C" w:rsidRDefault="00DD4287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26</w:t>
            </w:r>
            <w:r w:rsidR="00655ADA" w:rsidRPr="00655ADA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184</w:t>
            </w:r>
            <w:r w:rsidR="00655ADA" w:rsidRPr="00655ADA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655ADA" w:rsidRPr="00655ADA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655AD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26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5E62DC" w:rsidRPr="00DF64DE" w:rsidRDefault="005E62DC" w:rsidP="000259B5">
      <w:pPr>
        <w:rPr>
          <w:sz w:val="22"/>
          <w:szCs w:val="22"/>
        </w:rPr>
      </w:pPr>
    </w:p>
    <w:sectPr w:rsidR="005E62DC" w:rsidRPr="00DF64DE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7295A"/>
    <w:rsid w:val="0011267B"/>
    <w:rsid w:val="0016520D"/>
    <w:rsid w:val="001E23B9"/>
    <w:rsid w:val="002601BF"/>
    <w:rsid w:val="00287D5D"/>
    <w:rsid w:val="002D0417"/>
    <w:rsid w:val="002F391C"/>
    <w:rsid w:val="002F4BFF"/>
    <w:rsid w:val="003F1BA1"/>
    <w:rsid w:val="004768F4"/>
    <w:rsid w:val="005E3885"/>
    <w:rsid w:val="005E62DC"/>
    <w:rsid w:val="00655ADA"/>
    <w:rsid w:val="00663BEC"/>
    <w:rsid w:val="006A0660"/>
    <w:rsid w:val="006A7C5E"/>
    <w:rsid w:val="006B25C2"/>
    <w:rsid w:val="006F02E9"/>
    <w:rsid w:val="00785E49"/>
    <w:rsid w:val="007F1A4A"/>
    <w:rsid w:val="008334EA"/>
    <w:rsid w:val="00852A18"/>
    <w:rsid w:val="00872A60"/>
    <w:rsid w:val="00950AB6"/>
    <w:rsid w:val="00A630A8"/>
    <w:rsid w:val="00B41653"/>
    <w:rsid w:val="00C341E5"/>
    <w:rsid w:val="00CC14E9"/>
    <w:rsid w:val="00CF39B6"/>
    <w:rsid w:val="00CF4F87"/>
    <w:rsid w:val="00D015DC"/>
    <w:rsid w:val="00D33233"/>
    <w:rsid w:val="00DD4287"/>
    <w:rsid w:val="00DD52CC"/>
    <w:rsid w:val="00DF64DE"/>
    <w:rsid w:val="00E010A0"/>
    <w:rsid w:val="00E14119"/>
    <w:rsid w:val="00E459A7"/>
    <w:rsid w:val="00E47058"/>
    <w:rsid w:val="00E81094"/>
    <w:rsid w:val="00EA6244"/>
    <w:rsid w:val="00EB6BA4"/>
    <w:rsid w:val="00EC4C18"/>
    <w:rsid w:val="00F214FD"/>
    <w:rsid w:val="00F24A0E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35</cp:revision>
  <cp:lastPrinted>2023-08-25T06:53:00Z</cp:lastPrinted>
  <dcterms:created xsi:type="dcterms:W3CDTF">2022-08-10T11:10:00Z</dcterms:created>
  <dcterms:modified xsi:type="dcterms:W3CDTF">2024-02-02T09:43:00Z</dcterms:modified>
</cp:coreProperties>
</file>